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12F4" w:rsidRDefault="00731B63" w:rsidP="00731B63">
      <w:pPr>
        <w:pStyle w:val="Char"/>
        <w:spacing w:before="900" w:beforeAutospacing="0" w:afterAutospacing="0" w:line="750" w:lineRule="atLeast"/>
        <w:jc w:val="center"/>
        <w:rPr>
          <w:rFonts w:eastAsia="宋体" w:cs="仿宋" w:hint="default"/>
          <w:sz w:val="30"/>
          <w:szCs w:val="30"/>
        </w:rPr>
      </w:pPr>
      <w:r w:rsidRPr="00731B63">
        <w:rPr>
          <w:rStyle w:val="15"/>
          <w:rFonts w:ascii="宋体" w:eastAsia="宋体" w:hAnsi="宋体" w:cs="宋体" w:hint="eastAsia"/>
          <w:noProof/>
          <w:sz w:val="30"/>
          <w:szCs w:val="30"/>
        </w:rPr>
        <mc:AlternateContent>
          <mc:Choice Requires="wps">
            <w:drawing>
              <wp:anchor distT="0" distB="0" distL="114300" distR="114300" simplePos="0" relativeHeight="251659264" behindDoc="0" locked="0" layoutInCell="1" allowOverlap="1" wp14:editId="36B11C9B">
                <wp:simplePos x="0" y="0"/>
                <wp:positionH relativeFrom="column">
                  <wp:posOffset>78867</wp:posOffset>
                </wp:positionH>
                <wp:positionV relativeFrom="paragraph">
                  <wp:posOffset>-100838</wp:posOffset>
                </wp:positionV>
                <wp:extent cx="886968" cy="1403985"/>
                <wp:effectExtent l="0" t="0" r="27940" b="1206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968" cy="1403985"/>
                        </a:xfrm>
                        <a:prstGeom prst="rect">
                          <a:avLst/>
                        </a:prstGeom>
                        <a:solidFill>
                          <a:schemeClr val="bg1"/>
                        </a:solidFill>
                        <a:ln w="9525">
                          <a:solidFill>
                            <a:schemeClr val="bg1"/>
                          </a:solidFill>
                          <a:miter lim="800000"/>
                          <a:headEnd/>
                          <a:tailEnd/>
                        </a:ln>
                      </wps:spPr>
                      <wps:txbx>
                        <w:txbxContent>
                          <w:p w:rsidR="00731B63" w:rsidRPr="00731B63" w:rsidRDefault="00731B63" w:rsidP="00731B63">
                            <w:pPr>
                              <w:rPr>
                                <w:rFonts w:asciiTheme="majorEastAsia" w:eastAsiaTheme="majorEastAsia" w:hAnsiTheme="majorEastAsia" w:hint="default"/>
                                <w:b/>
                                <w:color w:val="000000" w:themeColor="text1"/>
                                <w:sz w:val="28"/>
                                <w:szCs w:val="28"/>
                                <w:shd w:val="clear" w:color="auto" w:fill="FFFFFF" w:themeFill="background1"/>
                              </w:rPr>
                            </w:pPr>
                            <w:r w:rsidRPr="00731B63">
                              <w:rPr>
                                <w:rFonts w:asciiTheme="majorEastAsia" w:eastAsiaTheme="majorEastAsia" w:hAnsiTheme="majorEastAsia"/>
                                <w:b/>
                                <w:color w:val="000000" w:themeColor="text1"/>
                                <w:sz w:val="28"/>
                                <w:szCs w:val="28"/>
                                <w:shd w:val="clear" w:color="auto" w:fill="FFFFFF" w:themeFill="background1"/>
                              </w:rPr>
                              <w:t>附件2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2pt;margin-top:-7.95pt;width:69.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" fillcolor="white [3212]" strokecolor="white [3212]">
                <v:textbox style="mso-fit-shape-to-text:t">
                  <w:txbxContent>
                    <w:p w:rsidR="00731B63" w:rsidRPr="00731B63" w:rsidRDefault="00731B63" w:rsidP="00731B63">
                      <w:pPr>
                        <w:rPr>
                          <w:rFonts w:asciiTheme="majorEastAsia" w:eastAsiaTheme="majorEastAsia" w:hAnsiTheme="majorEastAsia" w:hint="default"/>
                          <w:b/>
                          <w:color w:val="000000" w:themeColor="text1"/>
                          <w:sz w:val="28"/>
                          <w:szCs w:val="28"/>
                          <w:shd w:val="clear" w:color="auto" w:fill="FFFFFF" w:themeFill="background1"/>
                        </w:rPr>
                      </w:pPr>
                      <w:r w:rsidRPr="00731B63">
                        <w:rPr>
                          <w:rFonts w:asciiTheme="majorEastAsia" w:eastAsiaTheme="majorEastAsia" w:hAnsiTheme="majorEastAsia"/>
                          <w:b/>
                          <w:color w:val="000000" w:themeColor="text1"/>
                          <w:sz w:val="28"/>
                          <w:szCs w:val="28"/>
                          <w:shd w:val="clear" w:color="auto" w:fill="FFFFFF" w:themeFill="background1"/>
                        </w:rPr>
                        <w:t>附件2</w:t>
                      </w:r>
                    </w:p>
                  </w:txbxContent>
                </v:textbox>
              </v:shape>
            </w:pict>
          </mc:Fallback>
        </mc:AlternateContent>
      </w:r>
      <w:r>
        <w:rPr>
          <w:rStyle w:val="15"/>
          <w:rFonts w:ascii="宋体" w:eastAsia="宋体" w:hAnsi="宋体" w:cs="宋体" w:hint="eastAsia"/>
          <w:sz w:val="30"/>
          <w:szCs w:val="30"/>
        </w:rPr>
        <w:t>哈尔滨职业技术学院《高等职业教育创新发展行动计划（</w:t>
      </w:r>
      <w:r>
        <w:rPr>
          <w:rStyle w:val="15"/>
          <w:rFonts w:hint="eastAsia"/>
          <w:sz w:val="30"/>
          <w:szCs w:val="30"/>
        </w:rPr>
        <w:t>2015-2018</w:t>
      </w:r>
      <w:r>
        <w:rPr>
          <w:rStyle w:val="15"/>
          <w:rFonts w:ascii="宋体" w:eastAsia="宋体" w:hAnsi="宋体" w:cs="宋体" w:hint="eastAsia"/>
          <w:sz w:val="30"/>
          <w:szCs w:val="30"/>
        </w:rPr>
        <w:t>年）》</w:t>
      </w:r>
      <w:r>
        <w:rPr>
          <w:rStyle w:val="15"/>
          <w:rFonts w:hint="eastAsia"/>
          <w:sz w:val="30"/>
          <w:szCs w:val="30"/>
        </w:rPr>
        <w:t>2018</w:t>
      </w:r>
      <w:r>
        <w:rPr>
          <w:rStyle w:val="15"/>
          <w:rFonts w:ascii="宋体" w:eastAsia="宋体" w:hAnsi="宋体" w:cs="宋体" w:hint="eastAsia"/>
          <w:sz w:val="30"/>
          <w:szCs w:val="30"/>
        </w:rPr>
        <w:t>年度执行绩效数据任务分表</w:t>
      </w:r>
    </w:p>
    <w:p w:rsidR="007112F4" w:rsidRDefault="00731B63">
      <w:pPr>
        <w:spacing w:before="450" w:line="600" w:lineRule="atLeast"/>
        <w:rPr>
          <w:rFonts w:cs="仿宋" w:hint="default"/>
        </w:rPr>
      </w:pPr>
      <w:r>
        <w:rPr>
          <w:rFonts w:ascii="宋体" w:eastAsia="宋体" w:hAnsi="宋体" w:cs="宋体"/>
        </w:rPr>
        <w:t xml:space="preserve">填报单位：哈尔滨职业技术学院 导出时间：2018-11-22 12:54:34 </w:t>
      </w:r>
    </w:p>
    <w:tbl>
      <w:tblPr>
        <w:tblW w:w="15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962"/>
        <w:gridCol w:w="1962"/>
        <w:gridCol w:w="1942"/>
        <w:gridCol w:w="696"/>
        <w:gridCol w:w="1857"/>
        <w:gridCol w:w="2682"/>
        <w:gridCol w:w="3738"/>
      </w:tblGrid>
      <w:tr w:rsidR="007112F4">
        <w:trPr>
          <w:jc w:val="center"/>
        </w:trPr>
        <w:tc>
          <w:tcPr>
            <w:tcW w:w="6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jc w:val="center"/>
              <w:rPr>
                <w:rFonts w:hint="default"/>
              </w:rPr>
            </w:pPr>
            <w:r>
              <w:rPr>
                <w:rStyle w:val="15"/>
                <w:rFonts w:ascii="仿宋" w:hAnsi="仿宋" w:cs="仿宋" w:hint="eastAsia"/>
              </w:rPr>
              <w:t>序号</w:t>
            </w:r>
          </w:p>
        </w:tc>
        <w:tc>
          <w:tcPr>
            <w:tcW w:w="196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jc w:val="center"/>
              <w:rPr>
                <w:rFonts w:hint="default"/>
                <w:b/>
              </w:rPr>
            </w:pPr>
            <w:r>
              <w:rPr>
                <w:rStyle w:val="15"/>
                <w:rFonts w:ascii="宋体" w:eastAsia="宋体" w:hAnsi="宋体" w:cs="宋体" w:hint="eastAsia"/>
              </w:rPr>
              <w:t>分工</w:t>
            </w:r>
          </w:p>
        </w:tc>
        <w:tc>
          <w:tcPr>
            <w:tcW w:w="196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jc w:val="center"/>
              <w:rPr>
                <w:rFonts w:hint="default"/>
              </w:rPr>
            </w:pPr>
            <w:r>
              <w:rPr>
                <w:rStyle w:val="15"/>
                <w:rFonts w:ascii="仿宋" w:hAnsi="仿宋" w:cs="仿宋" w:hint="eastAsia"/>
              </w:rPr>
              <w:t>工作任务</w:t>
            </w:r>
          </w:p>
        </w:tc>
        <w:tc>
          <w:tcPr>
            <w:tcW w:w="194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jc w:val="center"/>
              <w:rPr>
                <w:rFonts w:hint="default"/>
              </w:rPr>
            </w:pPr>
            <w:r>
              <w:rPr>
                <w:rStyle w:val="15"/>
                <w:rFonts w:ascii="仿宋" w:hAnsi="仿宋" w:cs="仿宋" w:hint="eastAsia"/>
              </w:rPr>
              <w:t>负责单位</w:t>
            </w:r>
          </w:p>
        </w:tc>
        <w:tc>
          <w:tcPr>
            <w:tcW w:w="69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jc w:val="center"/>
              <w:rPr>
                <w:rFonts w:hint="default"/>
              </w:rPr>
            </w:pPr>
            <w:r>
              <w:rPr>
                <w:rStyle w:val="15"/>
                <w:rFonts w:ascii="仿宋" w:hAnsi="仿宋" w:cs="仿宋" w:hint="eastAsia"/>
              </w:rPr>
              <w:t>启动</w:t>
            </w:r>
          </w:p>
        </w:tc>
        <w:tc>
          <w:tcPr>
            <w:tcW w:w="8277" w:type="dxa"/>
            <w:gridSpan w:val="3"/>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jc w:val="center"/>
              <w:rPr>
                <w:rFonts w:hint="default"/>
              </w:rPr>
            </w:pPr>
            <w:r>
              <w:rPr>
                <w:rStyle w:val="15"/>
                <w:rFonts w:ascii="仿宋" w:hAnsi="仿宋" w:cs="仿宋" w:hint="eastAsia"/>
              </w:rPr>
              <w:t>绩效指标</w:t>
            </w: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RW-01</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牵头部门：国际交流学院</w:t>
            </w:r>
          </w:p>
          <w:p w:rsidR="007112F4" w:rsidRDefault="00731B63">
            <w:pPr>
              <w:rPr>
                <w:rFonts w:hint="default"/>
                <w:b/>
              </w:rPr>
            </w:pPr>
            <w:r>
              <w:rPr>
                <w:rFonts w:cs="仿宋"/>
                <w:b/>
              </w:rPr>
              <w:t>配合部门：各二级院、部及相关部门</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加强与信誉良好的国际组织、跨国企业以及职业教育发达国家开展交流与合作</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教育部（国际司、职成司）、省级教育行政部门、相关行业职业教育教学指导委员会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开展对外交流与合作项目</w:t>
            </w:r>
          </w:p>
        </w:tc>
        <w:tc>
          <w:tcPr>
            <w:tcW w:w="64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66"/>
              <w:gridCol w:w="124"/>
            </w:tblGrid>
            <w:tr w:rsidR="007112F4">
              <w:trPr>
                <w:tblCellSpacing w:w="15" w:type="dxa"/>
              </w:trPr>
              <w:tc>
                <w:tcPr>
                  <w:tcW w:w="6221"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开展对外交流与合作项目名称</w:t>
                  </w:r>
                </w:p>
              </w:tc>
              <w:tc>
                <w:tcPr>
                  <w:tcW w:w="79"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trHeight w:val="312"/>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合作机构基本情况</w:t>
            </w:r>
          </w:p>
        </w:tc>
        <w:tc>
          <w:tcPr>
            <w:tcW w:w="64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77"/>
              <w:gridCol w:w="113"/>
            </w:tblGrid>
            <w:tr w:rsidR="007112F4">
              <w:trPr>
                <w:tblCellSpacing w:w="15" w:type="dxa"/>
              </w:trPr>
              <w:tc>
                <w:tcPr>
                  <w:tcW w:w="623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开展对外交流与合作项目名称</w:t>
                  </w:r>
                </w:p>
              </w:tc>
              <w:tc>
                <w:tcPr>
                  <w:tcW w:w="6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合作机构基本情况：</w:t>
                  </w:r>
                </w:p>
              </w:tc>
            </w:tr>
            <w:tr w:rsidR="007112F4">
              <w:trPr>
                <w:tblCellSpacing w:w="15" w:type="dxa"/>
              </w:trPr>
              <w:tc>
                <w:tcPr>
                  <w:tcW w:w="623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A.国外合作机构名称</w:t>
                  </w:r>
                </w:p>
              </w:tc>
              <w:tc>
                <w:tcPr>
                  <w:tcW w:w="6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3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B.交流与合作的国家（地区）名称</w:t>
                  </w:r>
                </w:p>
              </w:tc>
              <w:tc>
                <w:tcPr>
                  <w:tcW w:w="6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3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C.交流与合作机构类型</w:t>
                  </w:r>
                </w:p>
              </w:tc>
              <w:tc>
                <w:tcPr>
                  <w:tcW w:w="68"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trHeight w:val="312"/>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本年度项目人员交流情况</w:t>
            </w:r>
          </w:p>
        </w:tc>
        <w:tc>
          <w:tcPr>
            <w:tcW w:w="64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84"/>
              <w:gridCol w:w="106"/>
            </w:tblGrid>
            <w:tr w:rsidR="007112F4">
              <w:trPr>
                <w:tblCellSpacing w:w="15" w:type="dxa"/>
              </w:trPr>
              <w:tc>
                <w:tcPr>
                  <w:tcW w:w="623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开展对外交流与合作项目名称</w:t>
                  </w:r>
                </w:p>
              </w:tc>
              <w:tc>
                <w:tcPr>
                  <w:tcW w:w="61"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本年度项目人员交流情况：</w:t>
                  </w:r>
                </w:p>
              </w:tc>
            </w:tr>
            <w:tr w:rsidR="007112F4">
              <w:trPr>
                <w:tblCellSpacing w:w="15" w:type="dxa"/>
              </w:trPr>
              <w:tc>
                <w:tcPr>
                  <w:tcW w:w="623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A.公派出国（境）进修总数（人·次）</w:t>
                  </w:r>
                </w:p>
              </w:tc>
              <w:tc>
                <w:tcPr>
                  <w:tcW w:w="61"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3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B.外国专家和教师来校工作（人·日）</w:t>
                  </w:r>
                </w:p>
              </w:tc>
              <w:tc>
                <w:tcPr>
                  <w:tcW w:w="61"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2018年度各级财政投入资金情况(万元)</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A.中央财政专项资金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C.地市级财政专项资金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D.行业企业专项资金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E.学校自筹资金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F.其他</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文字描述（不超过100字）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RW-02</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牵头部门：国际交流学院</w:t>
            </w:r>
          </w:p>
          <w:p w:rsidR="007112F4" w:rsidRDefault="00731B63">
            <w:pPr>
              <w:rPr>
                <w:rFonts w:hint="default"/>
                <w:b/>
              </w:rPr>
            </w:pPr>
            <w:r>
              <w:rPr>
                <w:rFonts w:cs="仿宋"/>
                <w:b/>
              </w:rPr>
              <w:t>配合部门：各二级院、部及相关部门</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学习和引进国际先进成熟适用的职业标准、专业课程、教材体系和数字化教育资源</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本年度各类学习资源引进数量</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A.标准(项)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 xml:space="preserve">B.专业课程（门） </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C.教材(本）</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D.数字化教育资源（个）</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 xml:space="preserve">E.其他 </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本年度学习和引进的资源来源</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A.学习和引进资源的国家名称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B.学习和引进资源覆盖专业大类</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2018年度各级财政投入资金情况(万元)</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A.中央财政专项资金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C.地市级财政专项资金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D.行业企业专项资金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E.学校自筹资金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F.其他</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文字描述（不超过100字）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trHeight w:val="312"/>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RW-03</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牵头部门：国际交流学院</w:t>
            </w:r>
          </w:p>
          <w:p w:rsidR="007112F4" w:rsidRDefault="00731B63">
            <w:pPr>
              <w:rPr>
                <w:rFonts w:hint="default"/>
                <w:b/>
              </w:rPr>
            </w:pPr>
            <w:r>
              <w:rPr>
                <w:rFonts w:cs="仿宋"/>
                <w:b/>
              </w:rPr>
              <w:t>配合部门：各二级院、部及相关部门</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选择类型相同、专业相近的国（境）外高水平院校联合开发课程，共建专业、实验室或实训基地，建立教师交流、学生交换、学分互认等合作关系</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本年度与国（境）外高水平院校联合开发项目</w:t>
            </w:r>
          </w:p>
        </w:tc>
        <w:tc>
          <w:tcPr>
            <w:tcW w:w="64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88"/>
              <w:gridCol w:w="102"/>
            </w:tblGrid>
            <w:tr w:rsidR="007112F4">
              <w:trPr>
                <w:tblCellSpacing w:w="15" w:type="dxa"/>
              </w:trPr>
              <w:tc>
                <w:tcPr>
                  <w:tcW w:w="6243"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项目名称</w:t>
                  </w:r>
                </w:p>
              </w:tc>
              <w:tc>
                <w:tcPr>
                  <w:tcW w:w="57"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3"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国家（地区）名称</w:t>
                  </w:r>
                </w:p>
              </w:tc>
              <w:tc>
                <w:tcPr>
                  <w:tcW w:w="57"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本年度与国（境）外高水平院校联合开发的项目数量</w:t>
                  </w:r>
                </w:p>
              </w:tc>
            </w:tr>
            <w:tr w:rsidR="007112F4">
              <w:trPr>
                <w:tblCellSpacing w:w="15" w:type="dxa"/>
              </w:trPr>
              <w:tc>
                <w:tcPr>
                  <w:tcW w:w="6243"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A.课程(门）</w:t>
                  </w:r>
                </w:p>
              </w:tc>
              <w:tc>
                <w:tcPr>
                  <w:tcW w:w="57"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3"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B.专业（个）</w:t>
                  </w:r>
                </w:p>
              </w:tc>
              <w:tc>
                <w:tcPr>
                  <w:tcW w:w="57"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3"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C.实验室(个）</w:t>
                  </w:r>
                </w:p>
              </w:tc>
              <w:tc>
                <w:tcPr>
                  <w:tcW w:w="57"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3"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D.实训基地（个）</w:t>
                  </w:r>
                </w:p>
              </w:tc>
              <w:tc>
                <w:tcPr>
                  <w:tcW w:w="57"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3"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E.其他 </w:t>
                  </w:r>
                </w:p>
              </w:tc>
              <w:tc>
                <w:tcPr>
                  <w:tcW w:w="57"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lastRenderedPageBreak/>
                    <w:t>本年度师生开展对外交换交流情况</w:t>
                  </w:r>
                </w:p>
              </w:tc>
            </w:tr>
            <w:tr w:rsidR="007112F4">
              <w:trPr>
                <w:tblCellSpacing w:w="15" w:type="dxa"/>
              </w:trPr>
              <w:tc>
                <w:tcPr>
                  <w:tcW w:w="6243"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A.学生对外交换交流学历教育人数（人）</w:t>
                  </w:r>
                </w:p>
              </w:tc>
              <w:tc>
                <w:tcPr>
                  <w:tcW w:w="57"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3"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B.学生对外交换交流非学历教育人数（人） </w:t>
                  </w:r>
                </w:p>
              </w:tc>
              <w:tc>
                <w:tcPr>
                  <w:tcW w:w="57"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3"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C.教师交流人数（人）</w:t>
                  </w:r>
                </w:p>
              </w:tc>
              <w:tc>
                <w:tcPr>
                  <w:tcW w:w="57"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本年度开展学分互认开展情况</w:t>
                  </w:r>
                </w:p>
              </w:tc>
            </w:tr>
            <w:tr w:rsidR="007112F4">
              <w:trPr>
                <w:tblCellSpacing w:w="15" w:type="dxa"/>
              </w:trPr>
              <w:tc>
                <w:tcPr>
                  <w:tcW w:w="6243"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A.已开展的学分互认的专业大类</w:t>
                  </w:r>
                </w:p>
              </w:tc>
              <w:tc>
                <w:tcPr>
                  <w:tcW w:w="57"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3"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B.已开展的学分互认人数(人）</w:t>
                  </w:r>
                </w:p>
              </w:tc>
              <w:tc>
                <w:tcPr>
                  <w:tcW w:w="57"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2018年度各级财政投入资金情况(万元)</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A.中央财政专项资金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C.地市级财政专项资金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D.行业企业专项资金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E.学校自筹资金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F.其他</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文字描述（不超过100字）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trHeight w:val="312"/>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RW-04</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国际交流学院</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支持高等职业院校申办聘请外国专家（文教类）许可</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教育部（国际司、职成司）、省级教育行政部门、高等职业院校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本年度学院聘请短期来华专家所在国家（地区）(人数）</w:t>
            </w:r>
          </w:p>
        </w:tc>
        <w:tc>
          <w:tcPr>
            <w:tcW w:w="64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74"/>
              <w:gridCol w:w="116"/>
            </w:tblGrid>
            <w:tr w:rsidR="007112F4">
              <w:trPr>
                <w:tblCellSpacing w:w="15" w:type="dxa"/>
              </w:trPr>
              <w:tc>
                <w:tcPr>
                  <w:tcW w:w="622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A.短期来华专家人数</w:t>
                  </w:r>
                </w:p>
              </w:tc>
              <w:tc>
                <w:tcPr>
                  <w:tcW w:w="71"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B.短期来华专家所在国家（地区）</w:t>
                  </w:r>
                </w:p>
              </w:tc>
              <w:tc>
                <w:tcPr>
                  <w:tcW w:w="71"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trHeight w:val="312"/>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本年度学院聘请长期来华专家所在国家（地区）(人数）</w:t>
            </w:r>
          </w:p>
        </w:tc>
        <w:tc>
          <w:tcPr>
            <w:tcW w:w="6420" w:type="dxa"/>
            <w:gridSpan w:val="2"/>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74"/>
              <w:gridCol w:w="116"/>
            </w:tblGrid>
            <w:tr w:rsidR="007112F4">
              <w:trPr>
                <w:tblCellSpacing w:w="15" w:type="dxa"/>
              </w:trPr>
              <w:tc>
                <w:tcPr>
                  <w:tcW w:w="622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A.长期来华专家人数</w:t>
                  </w:r>
                </w:p>
              </w:tc>
              <w:tc>
                <w:tcPr>
                  <w:tcW w:w="71"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B.长期来华专家所在国家（地区）</w:t>
                  </w:r>
                </w:p>
              </w:tc>
              <w:tc>
                <w:tcPr>
                  <w:tcW w:w="71"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是否制定外国专家来华管理办法</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是否制定外国专家来华管理办法</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专家服务类型及数量</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A.学院聘请的教学型专家数量（人）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B.学院聘请的科研型专家数量（人）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C.学院聘请的顾问性质专家数量（人）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本年度学院聘请的专家在华工作时间（人·天）</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本年度学院聘请的专家在华工作时间（人·天）</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2018年度各级财政投入资金情况(万元)</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A.中央财政专项资金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C.地市级财政专项资金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D.行业企业专项资金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E.学校自筹资金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F.其他</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trHeight w:val="312"/>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RW-05</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国际交流学院</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举办高水平中外合作办学项目和机构</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教育部（国际司、职成司）、省级教育行政部门、高等职业院校、相关行业职业教育教学指导委员会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中外合作办学项目或机构</w:t>
            </w:r>
          </w:p>
        </w:tc>
        <w:tc>
          <w:tcPr>
            <w:tcW w:w="64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66"/>
              <w:gridCol w:w="124"/>
            </w:tblGrid>
            <w:tr w:rsidR="007112F4">
              <w:trPr>
                <w:tblCellSpacing w:w="15" w:type="dxa"/>
              </w:trPr>
              <w:tc>
                <w:tcPr>
                  <w:tcW w:w="6221"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中外合作办学项目或机构名称</w:t>
                  </w:r>
                </w:p>
              </w:tc>
              <w:tc>
                <w:tcPr>
                  <w:tcW w:w="79"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1"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外方合作单位类型</w:t>
                  </w:r>
                </w:p>
              </w:tc>
              <w:tc>
                <w:tcPr>
                  <w:tcW w:w="79"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1"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境外合作国家（地区）名称</w:t>
                  </w:r>
                </w:p>
              </w:tc>
              <w:tc>
                <w:tcPr>
                  <w:tcW w:w="79"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本年度合作办学学生规模</w:t>
                  </w:r>
                </w:p>
              </w:tc>
            </w:tr>
            <w:tr w:rsidR="007112F4">
              <w:trPr>
                <w:tblCellSpacing w:w="15" w:type="dxa"/>
              </w:trPr>
              <w:tc>
                <w:tcPr>
                  <w:tcW w:w="6221"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A.境内招生人数（人）</w:t>
                  </w:r>
                </w:p>
              </w:tc>
              <w:tc>
                <w:tcPr>
                  <w:tcW w:w="79"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1"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B.境内在校生人数（人）</w:t>
                  </w:r>
                </w:p>
              </w:tc>
              <w:tc>
                <w:tcPr>
                  <w:tcW w:w="79"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1"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C.境外招生人数（人）</w:t>
                  </w:r>
                </w:p>
              </w:tc>
              <w:tc>
                <w:tcPr>
                  <w:tcW w:w="79"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1"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D.境外在校生人数（人）</w:t>
                  </w:r>
                </w:p>
              </w:tc>
              <w:tc>
                <w:tcPr>
                  <w:tcW w:w="79"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2018年度各级财政投入资金情况(万元)</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A.中央财政专项资金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C.地市级财政专项资金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D.行业企业专项资金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E.学校自筹资金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F.其他</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RW-06</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rsidP="00364BF8">
            <w:pPr>
              <w:rPr>
                <w:rFonts w:hint="default"/>
                <w:b/>
              </w:rPr>
            </w:pPr>
            <w:r>
              <w:rPr>
                <w:rFonts w:cs="仿宋"/>
                <w:b/>
              </w:rPr>
              <w:t>教务处</w:t>
            </w:r>
            <w:r w:rsidR="00364BF8">
              <w:rPr>
                <w:rFonts w:cs="仿宋"/>
                <w:b/>
              </w:rPr>
              <w:t>（师资科）</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完善以老带新的青年教师培养机制；建立教师轮训制度；专业教师每五年企业实践时间累计不少于6个月</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相关制度建设情况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A.是否建立以老带新的青年教师培训机制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B.是否建立教师轮训制度</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C.是否强制要求专业教师每五年企业实践时间累计不少于6个月</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附件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学院新老教师结对数量（对）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学院新老教师结对数量（对）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trHeight w:val="312"/>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RW-07</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牵头部门：教务处</w:t>
            </w:r>
            <w:r w:rsidR="00364BF8">
              <w:rPr>
                <w:rFonts w:cs="仿宋"/>
                <w:b/>
              </w:rPr>
              <w:t>（师资科）</w:t>
            </w:r>
          </w:p>
          <w:p w:rsidR="007112F4" w:rsidRDefault="00731B63">
            <w:pPr>
              <w:rPr>
                <w:rFonts w:hint="default"/>
                <w:b/>
              </w:rPr>
            </w:pPr>
            <w:r>
              <w:rPr>
                <w:rFonts w:cs="仿宋"/>
                <w:b/>
              </w:rPr>
              <w:t>配合部门：培训学院、人事处</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高等职业院校专业骨干教师国家级、省级培训计划</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教育部（教师司、职成司）、省级教育行政部门、相关行业职业教育教学指导委员会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承办的省级及以上的培训计划</w:t>
            </w:r>
          </w:p>
        </w:tc>
        <w:tc>
          <w:tcPr>
            <w:tcW w:w="64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82"/>
              <w:gridCol w:w="108"/>
            </w:tblGrid>
            <w:tr w:rsidR="007112F4">
              <w:trPr>
                <w:tblCellSpacing w:w="15" w:type="dxa"/>
              </w:trPr>
              <w:tc>
                <w:tcPr>
                  <w:tcW w:w="6237"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承办的省级及以上的培训计划名称</w:t>
                  </w:r>
                </w:p>
              </w:tc>
              <w:tc>
                <w:tcPr>
                  <w:tcW w:w="63"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本年度承办的培训项目开展情况</w:t>
                  </w:r>
                </w:p>
              </w:tc>
            </w:tr>
            <w:tr w:rsidR="007112F4">
              <w:trPr>
                <w:tblCellSpacing w:w="15" w:type="dxa"/>
              </w:trPr>
              <w:tc>
                <w:tcPr>
                  <w:tcW w:w="6237"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A.开展的培训项目参与教师数量（人）</w:t>
                  </w:r>
                </w:p>
              </w:tc>
              <w:tc>
                <w:tcPr>
                  <w:tcW w:w="63"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37"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B.开展培训收入总金额（万元）</w:t>
                  </w:r>
                </w:p>
              </w:tc>
              <w:tc>
                <w:tcPr>
                  <w:tcW w:w="63"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2018年度各级财政投入资金情况(万元)</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A.中央财政专项资金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C.地市级财政专项资金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D.行业企业专项资金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E.学校自筹资金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F.其他</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RW-09</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牵头部门：教务处</w:t>
            </w:r>
            <w:r w:rsidR="00364BF8">
              <w:rPr>
                <w:rFonts w:cs="仿宋"/>
                <w:b/>
              </w:rPr>
              <w:t>（师资科）</w:t>
            </w:r>
          </w:p>
          <w:p w:rsidR="007112F4" w:rsidRDefault="00731B63">
            <w:pPr>
              <w:rPr>
                <w:rFonts w:hint="default"/>
                <w:b/>
              </w:rPr>
            </w:pPr>
            <w:r>
              <w:rPr>
                <w:rFonts w:cs="仿宋"/>
                <w:b/>
              </w:rPr>
              <w:t>配合部门：人事处、科研处、工业中心</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160学时为1名教师计算。</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本年度兼职教师基本情况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A.兼职教师授课总时数（学时）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B.兼职教师数量（人）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本年度是否制订兼职教师聘任管理办法</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本年度是否制订兼职教师聘任管理办法</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兼职教师聘任管理办法</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本年度兼职教师培训情况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A.兼职教师培训总天数（人·天）</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B.兼职教师培训支出经费金额（万元）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是否将指导学生顶岗实习的企业技术人员纳入兼职教师管理范围</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是否将指导学生顶岗实习的企业技术人员纳入兼职教师管理范围</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本年度兼职教师牵头或参与的教科研项目情况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A.国家级（项）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A.国家级到款金额（万元）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B.省部级（项）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B.省部级到款金额（万元）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C.校级（项）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C.校级到款金额（万元）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D.其他（项）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D.其他到款金额（万元）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本年度兼职教师主持或参与各类教学成果获奖情况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 xml:space="preserve">A.国家级（项） </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 xml:space="preserve">B.省级（项） </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C.校级（项）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D.其他（项）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RW-11</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网络中心</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推动落实《职业院校数字校园建设规范》，建设高等职业教育人才培养工作状态数据管理系统</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教育部（科技司、职成司、信推办）、省级教育行政部门、高等职业院校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2018年度各级财政投入资金情况(万元)</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A.中央财政专项资金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C.地市级财政专项资金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D.行业企业专项资金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E.学校自筹资金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F.其他</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RW-12</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牵头部门：人事处</w:t>
            </w:r>
          </w:p>
          <w:p w:rsidR="007112F4" w:rsidRDefault="00731B63" w:rsidP="00364BF8">
            <w:pPr>
              <w:rPr>
                <w:rFonts w:hint="default"/>
                <w:b/>
              </w:rPr>
            </w:pPr>
            <w:r>
              <w:rPr>
                <w:rFonts w:cs="仿宋"/>
                <w:b/>
              </w:rPr>
              <w:t>配合部门：教务处</w:t>
            </w:r>
            <w:r w:rsidR="00364BF8">
              <w:rPr>
                <w:rFonts w:cs="仿宋"/>
                <w:b/>
              </w:rPr>
              <w:t>（师资科）</w:t>
            </w:r>
            <w:r>
              <w:rPr>
                <w:rFonts w:cs="仿宋"/>
                <w:b/>
              </w:rPr>
              <w:t>、网络中心</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将信息技术应用能力作为教师评聘考核的重要依据</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学院是否将信息技术应用能力作为教师评聘考核的重要依据</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学院是否将信息技术应用能力作为教师评聘考核的相关管理办法</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教师评聘考核管理办法</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2018年度各级财政投入资金情况(万元)</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A.中央财政专项资金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C.地市级财政专项资金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D.行业企业专项资金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E.学校自筹资金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F.其他</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RW-19</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产教融合处</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落实《教育部关于深入推进职业教育集团化办学的意见》，研制“示范性职业教育集团建</w:t>
            </w:r>
            <w:r>
              <w:rPr>
                <w:rFonts w:cs="仿宋"/>
              </w:rPr>
              <w:lastRenderedPageBreak/>
              <w:t>设方案与管理办法”</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教育部（职成司）、省级教育行政部门、相关行业职业教育教学指导委员会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职教集团名称（备注：以下信息均由牵头单位填写 ）</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职教集团名称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相关制度建设情况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A.是否建立职教集团内部治理机构和决策机制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B.是否出台示范性职业教育集团建设方案与管理办法</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RW-21</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招生就业处、教务处</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规范落实《教育部关于积极推进高等职业教育考试招生制度改革的指导意见》；研究制订职业院校学生进入高层次学校学习的办法；2016年通过分类考试录取的学生占高等职业院校招生总数的一半左右，2017年成为主渠道；逐步提高专科高等职业院校招收中等职业学校毕业生的比例和本科高等学校招收职业院校毕业生的比例</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教育部（学生司、规划司）、省级教育行政部门</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学院是否实施分类招生考试</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学院是否实施分类招生考试</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本年度各类招生形式及数量</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A.基于高考的“文化素质+职业技能”招生人数（人）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B.对口招生招收学生人数（人）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C.单独考试招收学生人数（人）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D.综合评价招收学生人数（人）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E.中高职贯招收学生人数（人）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F.技能拔尖人才免试招收学生人数（人）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G.其他方式招收学生人数（人）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学院是否制定的分类招生考试办法</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学院是否制定的分类招生考试办法</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分类招生考试相关办法或制度</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学院招生中职学生人数（人）</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学院招生中职学生人数（人）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学院专科毕业生升入本科院校人数（人）</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学院专科毕业生升入本科院校人数（人）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RW-24</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科研处</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开展建设混合所有制高等职业院校的理论与实践课题研究</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省级教育行政部门、相关高等职业院校、相关行业职业教育教学指导委员会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学院本年度立项或在研的混合所有制高等职业院校理论与实践课题研究立项数量</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A.国家级课题数量（项）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B.省级课题数量（项）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C.市厅级课题数量（项）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D.行指委课题数量（项）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E.院级课题数量（项）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本年度混合所有制研究成果</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A.公开发表的相关论文数量（篇）</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B.公开出版的专著名称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RW-28</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牵头部门：社会服务学院</w:t>
            </w:r>
          </w:p>
          <w:p w:rsidR="007112F4" w:rsidRDefault="00731B63">
            <w:pPr>
              <w:rPr>
                <w:rFonts w:hint="default"/>
                <w:b/>
              </w:rPr>
            </w:pPr>
            <w:r>
              <w:rPr>
                <w:rFonts w:cs="仿宋"/>
                <w:b/>
              </w:rPr>
              <w:t>配合部门：培训学院</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落实《教育部 人力资源社会保障部关于推进职业院校服务经济转型升级面向行业企业开展职工继续教育的意见》</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教育部（职成司）、省级教育行政部门、高等职业院校、相关行业职业教育教学指导委员会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本年度学院面向行业企业开展继续教育专门机构名称</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本年度学院面向行业企业开展继续教育专门机构名称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本年度学院各类继续教育培训数量</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 xml:space="preserve">A.学历教育培养人数（人） </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B.非学历教育培训人次（人）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RW-31</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人事处</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贯彻落实国家教育体制改革领导小组办公室《关于进一</w:t>
            </w:r>
            <w:r>
              <w:rPr>
                <w:rFonts w:cs="仿宋"/>
              </w:rPr>
              <w:lastRenderedPageBreak/>
              <w:t>步落实和扩大高校办学自主权完善高校内部治理结构的意见》，落实和扩大专科高等职业院校办学自主权，支持学校自主确定教学科研行政等内部组织机构的设置和人员配备，支持高校面向社会依法依规自主公开招聘教学科研行政管理等各类人员、自主选聘教职工、自主确定内部收入分配</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学院是否自行确定教学科研行政等内部组织机构</w:t>
            </w:r>
            <w:r>
              <w:rPr>
                <w:rFonts w:cs="仿宋"/>
              </w:rPr>
              <w:lastRenderedPageBreak/>
              <w:t>的设置和人员配备</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学院是否自行确定教学科研行政等内部组织机构的设置和人员配备</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院校是否建立两级管理制度</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院校是否建立两级管理制度</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院校学术委员会建设情况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A.是否设立学术委员会</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B.是否建立学术委员会相关制度</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学校是否面向社会依法依规公开招聘教学科研行政管理等各类人员、选聘教职工</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学校是否面向社会依法依规公开招聘教学科研行政管理等各类人员、选聘教职工</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学校确定内部收入分配方式</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学校确定内部收入分配方式</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trHeight w:val="312"/>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RW-35</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社会服务学院</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专科高等职业院校积极开展社区教育、老年教育活动；建立专科高等职业院校和社区教育机构联席会议制度</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学院开展社区教育活动情况</w:t>
            </w:r>
          </w:p>
        </w:tc>
        <w:tc>
          <w:tcPr>
            <w:tcW w:w="64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73"/>
              <w:gridCol w:w="117"/>
            </w:tblGrid>
            <w:tr w:rsidR="007112F4">
              <w:trPr>
                <w:tblCellSpacing w:w="15" w:type="dxa"/>
              </w:trPr>
              <w:tc>
                <w:tcPr>
                  <w:tcW w:w="6228"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A.项目（活动）名称</w:t>
                  </w:r>
                </w:p>
              </w:tc>
              <w:tc>
                <w:tcPr>
                  <w:tcW w:w="72"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8"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B.项目（活动）参与总人数(人）</w:t>
                  </w:r>
                </w:p>
              </w:tc>
              <w:tc>
                <w:tcPr>
                  <w:tcW w:w="72"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省级及以上社区教育试验区、示范区名称</w:t>
            </w:r>
          </w:p>
        </w:tc>
        <w:tc>
          <w:tcPr>
            <w:tcW w:w="64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85"/>
              <w:gridCol w:w="105"/>
            </w:tblGrid>
            <w:tr w:rsidR="007112F4">
              <w:trPr>
                <w:tblCellSpacing w:w="15" w:type="dxa"/>
              </w:trPr>
              <w:tc>
                <w:tcPr>
                  <w:tcW w:w="6240"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省级及以上社区教育试验区、示范区名称</w:t>
                  </w:r>
                </w:p>
              </w:tc>
              <w:tc>
                <w:tcPr>
                  <w:tcW w:w="60"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trHeight w:val="312"/>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本年度学院开展老年教育活动情况</w:t>
            </w:r>
          </w:p>
        </w:tc>
        <w:tc>
          <w:tcPr>
            <w:tcW w:w="64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55"/>
              <w:gridCol w:w="135"/>
            </w:tblGrid>
            <w:tr w:rsidR="007112F4">
              <w:trPr>
                <w:tblCellSpacing w:w="15" w:type="dxa"/>
              </w:trPr>
              <w:tc>
                <w:tcPr>
                  <w:tcW w:w="6210"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A.项目（活动）名称</w:t>
                  </w:r>
                </w:p>
              </w:tc>
              <w:tc>
                <w:tcPr>
                  <w:tcW w:w="90"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10"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B.项目（活动）参与人数</w:t>
                  </w:r>
                </w:p>
              </w:tc>
              <w:tc>
                <w:tcPr>
                  <w:tcW w:w="90"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本年度学院与社区教育机构联席会议建立情况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A.是否与社区教育机构建立联席会议制度</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B.与社区教育机构召开的联系会议次数（次）</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RW-37</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rsidP="00364BF8">
            <w:pPr>
              <w:rPr>
                <w:rFonts w:hint="default"/>
                <w:b/>
              </w:rPr>
            </w:pPr>
            <w:r>
              <w:rPr>
                <w:rFonts w:cs="仿宋"/>
                <w:b/>
              </w:rPr>
              <w:t>教务处</w:t>
            </w:r>
            <w:r w:rsidR="00364BF8">
              <w:rPr>
                <w:rFonts w:cs="仿宋"/>
                <w:b/>
              </w:rPr>
              <w:t>（教务科）</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建立产业结构调整驱动专业设置与改革、产业技术进步驱动课程改革的机制</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本年度专业设置随产业结构变化动态调整机制建设情况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A.是否建立专业设置随产业结构变化动态调整机制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B.专业设置随产业结构调整的相关文件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本年度课程改革随产业技术进步动态调整机制建设情况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A.是否建立课程改革随产业技术进步动态调整机制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B.课程改革随产业技术进步动态调整的相关文件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RW-38</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rsidP="00364BF8">
            <w:pPr>
              <w:rPr>
                <w:rFonts w:hint="default"/>
                <w:b/>
              </w:rPr>
            </w:pPr>
            <w:r>
              <w:rPr>
                <w:rFonts w:cs="仿宋"/>
                <w:b/>
              </w:rPr>
              <w:t>教务处</w:t>
            </w:r>
            <w:r w:rsidR="00364BF8">
              <w:rPr>
                <w:rFonts w:cs="仿宋"/>
                <w:b/>
              </w:rPr>
              <w:t>（教务科）</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重点服务中国制造2025 ，主动适应数字化网络化智能化制造需要，围绕强化工业基础、提升产品质量、发展制造业相关的生产性服务业调整专业、培养人才</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本年度中国制造2025相关的生产性服务业专业数量</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A.本年度中国制造2025相关的生产性服务业专业数量</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B.本年度中国制造2025相关的生产性服务业专业当年就业学生数（人）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中国制造2025相关的生产性服务业相关专业学生规模</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A本年度相关专业招生数量（人）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B.本年度相关专业在校生数量（人）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C.本年度相关专业毕业生数量（人）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RW-39</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rsidP="00364BF8">
            <w:pPr>
              <w:rPr>
                <w:rFonts w:hint="default"/>
                <w:b/>
              </w:rPr>
            </w:pPr>
            <w:r>
              <w:rPr>
                <w:rFonts w:cs="仿宋"/>
                <w:b/>
              </w:rPr>
              <w:t>教务处</w:t>
            </w:r>
            <w:r w:rsidR="00364BF8">
              <w:rPr>
                <w:rFonts w:cs="仿宋"/>
                <w:b/>
              </w:rPr>
              <w:t>（教务科）</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优先保证新一代信息技术产业、高档数控机床和机器</w:t>
            </w:r>
            <w:r>
              <w:rPr>
                <w:rFonts w:cs="仿宋"/>
              </w:rPr>
              <w:lastRenderedPageBreak/>
              <w:t>人、航空航天装备、海洋工程装备及高技术船舶、先进轨道交通装备、节能与新能源汽车、电力装备、农机装备、新材料、生物医药及高性能医疗器械产业相关专业的布局与发展</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省级教育行政部门、高等职业院校、相关行业职</w:t>
            </w:r>
            <w:r>
              <w:rPr>
                <w:rFonts w:cs="仿宋"/>
              </w:rPr>
              <w:lastRenderedPageBreak/>
              <w:t>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本年度相关专业建设情况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A.相关专业数量(个）</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B.新增相关专业数量(个）</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C.改造相关专业数量(个）</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本年度十大支柱产业相关专业学生规模</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A.相关专业在校生数量(人）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B.相关专业招生数量(人）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C.相关专业毕业数量(人）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RW-40</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rsidP="00364BF8">
            <w:pPr>
              <w:rPr>
                <w:rFonts w:hint="default"/>
                <w:b/>
              </w:rPr>
            </w:pPr>
            <w:r>
              <w:rPr>
                <w:rFonts w:cs="仿宋"/>
                <w:b/>
              </w:rPr>
              <w:t>教务处</w:t>
            </w:r>
            <w:r w:rsidR="00364BF8">
              <w:rPr>
                <w:rFonts w:cs="仿宋"/>
                <w:b/>
              </w:rPr>
              <w:t>（教务科）</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加强现代服务业亟需人才培养，加快满足社会建设和社会管理人才需求</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本年度现代服务业相关专业建设情况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A.现代服务业相关专业数量(个）</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B.新增现代服务业相关专业数量(个）</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C.现代服务业相关专业改造数量(个）</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本年度现代服务业相关专业学生规模</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A.现代服务业相关专业在校生数量(人）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B.现代服务业相关专业招生数量(人）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C.现代服务业相关专业毕业数量(人）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RW-41</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国际交流学院</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扩大与“一带一路”沿线国家的职业教育合作；服务</w:t>
            </w:r>
            <w:r>
              <w:rPr>
                <w:rFonts w:cs="仿宋"/>
              </w:rPr>
              <w:lastRenderedPageBreak/>
              <w:t>“走出去”企业需求，培养具有国际视野、通晓国际规则的技术技能人才和中国企业海外生产经营需要的本土人才；配合“走出去”企业面向当地员工开展技术技能培训和学历职业教育；支持专科高等职业院校国（境）外办学，为周边国家培养熟悉中华传统文化、当地经济发展亟需的技术技能人才</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省级教育行政部门、高等职业院校、相关行业职</w:t>
            </w:r>
            <w:r>
              <w:rPr>
                <w:rFonts w:cs="仿宋"/>
              </w:rPr>
              <w:lastRenderedPageBreak/>
              <w:t>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本年度与“一带一路”沿线国家</w:t>
            </w:r>
            <w:r>
              <w:rPr>
                <w:rFonts w:cs="仿宋"/>
              </w:rPr>
              <w:lastRenderedPageBreak/>
              <w:t>在国（境）外开展国际合作项目</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本年度与“一带一路”沿线国家在国（境）外开展国际合作项目名称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本年度与“一带一路”沿线国家在国（境）外开展国际合作的国家地区名称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本年度与“一带一路”沿线国家在国（境）内开展国际合作项目名称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A.本年度在国内为“一带一路”沿线国家开展学历教育培养学生人数（人）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B.本年度在国外为“一带一路”沿线国家开展学历教育培养学生人数（人）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C.本年度在国内为“一带一路”沿线国家开展培训人次（人·次）</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D.本年度在国外为“一带一路”沿线国家开展培训人次（人·次）</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本年度院校是否到“一带一路”沿线国家办学</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A.开展中华传统文化培训次数（次）</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B.接收中华传统文化培训人次（人）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RW-42</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创业学院</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促进专业教育与创新创业教育有机融合；利用各种资源</w:t>
            </w:r>
            <w:r>
              <w:rPr>
                <w:rFonts w:cs="仿宋"/>
              </w:rPr>
              <w:lastRenderedPageBreak/>
              <w:t>建设大学科技园、大学生创业园、创业孵化基地和小微企业创业基地，作为创业教育实践平台</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成立创新创业教育专门工作机构情况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是否成立创新创业教育专门工作机构</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trHeight w:val="312"/>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创新创业平台建设情况</w:t>
            </w:r>
          </w:p>
        </w:tc>
        <w:tc>
          <w:tcPr>
            <w:tcW w:w="6420" w:type="dxa"/>
            <w:gridSpan w:val="2"/>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74"/>
              <w:gridCol w:w="116"/>
            </w:tblGrid>
            <w:tr w:rsidR="007112F4">
              <w:trPr>
                <w:tblCellSpacing w:w="15" w:type="dxa"/>
              </w:trPr>
              <w:tc>
                <w:tcPr>
                  <w:tcW w:w="622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创新创业平台名称</w:t>
                  </w:r>
                </w:p>
              </w:tc>
              <w:tc>
                <w:tcPr>
                  <w:tcW w:w="71"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建立的创新创业平台类型</w:t>
                  </w:r>
                </w:p>
              </w:tc>
              <w:tc>
                <w:tcPr>
                  <w:tcW w:w="71"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建立的创新创业平台级别</w:t>
                  </w:r>
                </w:p>
              </w:tc>
              <w:tc>
                <w:tcPr>
                  <w:tcW w:w="71"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创新创业平台创办方式</w:t>
                  </w:r>
                </w:p>
              </w:tc>
              <w:tc>
                <w:tcPr>
                  <w:tcW w:w="71"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创新创业平台运行情况</w:t>
                  </w:r>
                </w:p>
              </w:tc>
            </w:tr>
            <w:tr w:rsidR="007112F4">
              <w:trPr>
                <w:tblCellSpacing w:w="15" w:type="dxa"/>
              </w:trPr>
              <w:tc>
                <w:tcPr>
                  <w:tcW w:w="622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A.本年度入驻创业团队数量（个）</w:t>
                  </w:r>
                </w:p>
              </w:tc>
              <w:tc>
                <w:tcPr>
                  <w:tcW w:w="71"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B.本年度学生创办企业数量（个）</w:t>
                  </w:r>
                </w:p>
              </w:tc>
              <w:tc>
                <w:tcPr>
                  <w:tcW w:w="71"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9"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C.本年度创新创业成果名称</w:t>
                  </w:r>
                </w:p>
              </w:tc>
              <w:tc>
                <w:tcPr>
                  <w:tcW w:w="71"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RW-43</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牵头部门：创业学院</w:t>
            </w:r>
          </w:p>
          <w:p w:rsidR="007112F4" w:rsidRDefault="00731B63" w:rsidP="00364BF8">
            <w:pPr>
              <w:rPr>
                <w:rFonts w:hint="default"/>
                <w:b/>
              </w:rPr>
            </w:pPr>
            <w:r>
              <w:rPr>
                <w:rFonts w:cs="仿宋"/>
                <w:b/>
              </w:rPr>
              <w:t>配合部门： 科研处、教务处</w:t>
            </w:r>
            <w:r w:rsidR="00364BF8">
              <w:rPr>
                <w:rFonts w:cs="仿宋"/>
                <w:b/>
              </w:rPr>
              <w:t>（学籍科）</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探索将学生完成的创新实验、论文发表、专利获取、自主创业等成果折算为学分，将学生参与课题研究、项目实验等活动认定为课堂学习；优先支持参与创新创业的学生转入相关专业学习；实施弹性学制，放宽学生修业年限，允许调整学业进程、保留学籍休学创新创业</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相关制度建设情况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A.是否制订创新创业成果转化学分管理办法</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创新创业成果转化学分管理办法名称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上传创新创业成果转化学分管理办法的相关附件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B.是否制订创新创业学生转专业管理办法</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创新创业学生转专业管理办法名称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上传创新创业学生转专业管理办法的相关附件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C.是否制订创新创业学生弹性学制管理办法</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创新创业学生弹性学制管理办法名称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上传创新创业学生弹性学制管理办法的相关附件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D.是否允许调整学业进程、保留学籍休学创新创业</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允许调整学业进程、保留学籍休学创新创业的管理办法名称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允许调整学业进程、保留学籍休学创新创业管理办法的相关附件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本年度学生获得授权专利情况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A.学生获得授权的发明型专利数量(项）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B.学生获得授权的实用新型专利数量(项）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C.学生获得授权的外观型专利数量(项）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RW-44</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创业学院</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地区、有关部门整合发展财政和社会资金，支持高校学生创新创业活动。高等职业院校优化经费支出结构，多渠道统筹安排资金，支持创新创业教育教学，资助学生创新创业项目</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本年度各类创新创业资金来源</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A.政府专项(万元）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B.政府贷款贴息(万元）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C.企业捐赠(万元）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D.校友捐赠(万元）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E.学校专项(万元）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F.其他(万元）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学生创新创业项目获得资金投入金额（万元）</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学生创新创业项目获得资金投入金额（万元）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trHeight w:val="312"/>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RW-47</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国际交流学院</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加强与职业教育发达国家的政策对话，探索对发展中国家开展职业教育援助的渠道和政策</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教育部（国际司、职成司）、省级教育行政部门、高等职业院校、相关行业职业教育教学指导委员会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对发展中国家开展职业教育援助的项目</w:t>
            </w:r>
          </w:p>
        </w:tc>
        <w:tc>
          <w:tcPr>
            <w:tcW w:w="6420" w:type="dxa"/>
            <w:gridSpan w:val="2"/>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89"/>
              <w:gridCol w:w="101"/>
            </w:tblGrid>
            <w:tr w:rsidR="007112F4">
              <w:trPr>
                <w:tblCellSpacing w:w="15" w:type="dxa"/>
              </w:trPr>
              <w:tc>
                <w:tcPr>
                  <w:tcW w:w="6244"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A.学院援助的发展中国家名称</w:t>
                  </w:r>
                </w:p>
              </w:tc>
              <w:tc>
                <w:tcPr>
                  <w:tcW w:w="56"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4"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B.学院职业教育援助的发展中国家的院校名称</w:t>
                  </w:r>
                </w:p>
              </w:tc>
              <w:tc>
                <w:tcPr>
                  <w:tcW w:w="56"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4"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对发展中国家开展职业教育援助的项目名称</w:t>
                  </w:r>
                </w:p>
              </w:tc>
              <w:tc>
                <w:tcPr>
                  <w:tcW w:w="56"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4"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对发展中国家开展职业教育援助的方式</w:t>
                  </w:r>
                </w:p>
              </w:tc>
              <w:tc>
                <w:tcPr>
                  <w:tcW w:w="56"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RW-48</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国际交流学院</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鼓励示范性和沿边地区高等职业院校利用学校品牌和专业优势，积极吸引境外学生来华学习</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留学生招收及支持情况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A.是否招收留学生</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B.招收留学生专业名称及代码</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A.短期进修生</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B.长期进修生</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C.学历生</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是否为留学生提供奖学金或助学金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本年度为留学生提供奖助学金资金总额（万元）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RW-50</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办公室</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完成高等职业院校章程制定、修订工作</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院校章程制修订情况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A.是否完成院校章程的制定、修订工作</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B.院校章程是否通过省厅核准</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trHeight w:val="90"/>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RW-51</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牵头部门：科研处</w:t>
            </w:r>
          </w:p>
          <w:p w:rsidR="007112F4" w:rsidRDefault="00731B63">
            <w:pPr>
              <w:rPr>
                <w:rFonts w:hint="default"/>
                <w:b/>
              </w:rPr>
            </w:pPr>
            <w:r>
              <w:rPr>
                <w:rFonts w:cs="仿宋"/>
                <w:b/>
              </w:rPr>
              <w:t>配合部门：产教融合处</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推动高等职业院校参照《高等学校学术委员会规程》设</w:t>
            </w:r>
            <w:r>
              <w:rPr>
                <w:rFonts w:cs="仿宋"/>
              </w:rPr>
              <w:lastRenderedPageBreak/>
              <w:t>立学术委员会；一批（不少于20%）专科高等职业院校参照《普通高等学校理事会规程（试行）》设立理事会或董事会机构</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院校自治开展情况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A.是否设立学术委员会</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B.是否设立理事会</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C.是否设立董事会</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RW-52</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牵头部门：教务处</w:t>
            </w:r>
          </w:p>
          <w:p w:rsidR="007112F4" w:rsidRDefault="00731B63">
            <w:pPr>
              <w:rPr>
                <w:rFonts w:hint="default"/>
                <w:b/>
              </w:rPr>
            </w:pPr>
            <w:r>
              <w:rPr>
                <w:rFonts w:cs="仿宋"/>
                <w:b/>
              </w:rPr>
              <w:t>配合部门：宣传部、产教融合处</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巩固学校、省和国家三级高等职业教育质量年度报告制度，进一步提高年度质量报告的量化程度、可比性和可读性；强化对报告发布情况和撰写质量的监督管理</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教育部（职成司）、省级教育行政部门、高等职业院校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是否发布院校质量年报</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是否发布院校质量年报</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RW-53</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质量管理办公室</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加强分类指导，以人才培养工作状态数据为基础，开展高职院校教学诊断和改进工作</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教育部（职成司）、省级教育行政部门、高等职业院校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是否是省级教学诊断和改进工作试点单位</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是否是省级试点单位</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是否成立院校诊改工作领导小组</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是否成立院校诊改工作领导小组</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省级复查情况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省级复查情况</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RW-55</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rsidP="00364BF8">
            <w:pPr>
              <w:rPr>
                <w:rFonts w:hint="default"/>
                <w:b/>
              </w:rPr>
            </w:pPr>
            <w:r>
              <w:rPr>
                <w:rFonts w:cs="仿宋"/>
                <w:b/>
              </w:rPr>
              <w:t>教务处</w:t>
            </w:r>
            <w:r w:rsidR="00364BF8">
              <w:rPr>
                <w:rFonts w:cs="仿宋"/>
                <w:b/>
              </w:rPr>
              <w:t>（师资科）</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一批国家示范（骨干）高等职业院校制定执行反映自身发展水平、不低于国家规定标准的</w:t>
            </w:r>
            <w:r>
              <w:rPr>
                <w:rFonts w:cs="仿宋"/>
              </w:rPr>
              <w:lastRenderedPageBreak/>
              <w:t>“双师型”教师标准</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以下内容仅国家示范（骨干）高等职业院校填写： 是否制订“双师型”教师认定标准</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以下内容仅国家示范（骨干）高等职业院校填写： 是否制订“双师型”教师认定标准</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本年度认定“双师型”教师人数（人）</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本年度认定“双师型”教师人数（人）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学院制定的“双师型”教师认定标准是否高于国家标准</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学院制定的“双师型”教师认定标准是否高于国家标准</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RW-56</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牵头部门：人事处</w:t>
            </w:r>
          </w:p>
          <w:p w:rsidR="007112F4" w:rsidRDefault="00731B63" w:rsidP="00364BF8">
            <w:pPr>
              <w:rPr>
                <w:rFonts w:hint="default"/>
                <w:b/>
              </w:rPr>
            </w:pPr>
            <w:r>
              <w:rPr>
                <w:rFonts w:cs="仿宋"/>
                <w:b/>
              </w:rPr>
              <w:t>配合部门：组织部、教务处</w:t>
            </w:r>
            <w:r w:rsidR="00364BF8">
              <w:rPr>
                <w:rFonts w:cs="仿宋"/>
                <w:b/>
              </w:rPr>
              <w:t>（师资科）</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推动教师分类管理、分类评价的人事管理制度改革；全面推行按岗聘用、竞聘上岗</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教师分类管理和评价情况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A.是否制定教师分类管理办法</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B.是否进行教师分类评价改革</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附件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教师按岗聘用、竞聘上岗情况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A.教师是否按岗聘用</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B.教师是否竞聘上岗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RW-57</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牵头部门：人事处</w:t>
            </w:r>
          </w:p>
          <w:p w:rsidR="007112F4" w:rsidRDefault="00731B63" w:rsidP="00364BF8">
            <w:pPr>
              <w:rPr>
                <w:rFonts w:hint="default"/>
                <w:b/>
              </w:rPr>
            </w:pPr>
            <w:r>
              <w:rPr>
                <w:rFonts w:cs="仿宋"/>
                <w:b/>
              </w:rPr>
              <w:t>配合部门：教务处</w:t>
            </w:r>
            <w:r w:rsidR="00364BF8">
              <w:rPr>
                <w:rFonts w:cs="仿宋"/>
                <w:b/>
              </w:rPr>
              <w:t>（师资科）</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制订体现高等职业教育特点的教师绩效评价标准; 55岁以下的教授、副教授每学期至少讲授一门课程</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是否制订体现高等职业教育特点的教师绩效评价标准</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是否制订体现高等职业教育特点的教师绩效评价标准</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制订体现高等职业教育特点的教师绩效评价标准的名称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附件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是否规定55岁以下的教授、副教授每学期至少讲授一门课程</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是否规定56岁以下的教授、副教授每学期至少讲授一门课程</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RW-58</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科研处</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加强高等职业教育研究机构和队伍建设，加大投入支持相关研究工作；有条件的高等职业院校建立专门教育研究机构，开展教学研究</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学院设立职业教育专门研究机构名称</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学院设立职业教育专门研究机构名称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设立的职业教育专门研究机构中全职工作人员数量（人）</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设立的职业教育专门研究机构中全职工作人员数量（人）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本年度职业教育专门研究机构承担各类课题数量</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A.国家级（项）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B.省部级（项）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C.地市级（项）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D.其他（项）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本年度职业教育专门研究机构各类课题专项资金到款情况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A.国家级（万元）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B.省部级（万元）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C.地市级（万元）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D.其他（万元）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本年度职教研究成果获省级以上奖励项目数量（项）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本年度职教研究成果获省级以上奖励项目数量（项）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RW-59</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1C36D8">
            <w:pPr>
              <w:rPr>
                <w:rFonts w:hint="default"/>
                <w:b/>
              </w:rPr>
            </w:pPr>
            <w:r>
              <w:rPr>
                <w:rFonts w:cs="仿宋"/>
                <w:b/>
              </w:rPr>
              <w:t>学工部</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贯彻落实《高等学校辅导员职业能力标准（暂行）》</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学院专职辅导员数量（人）</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学院专职辅导员数量（人）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本年度专职辅导员培训人次（人·次）</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本年度专职辅导员培训人次（人·次）</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本年度辅导员专项培训经费（万元）</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本年度辅导员专项培训经费（万元）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是否对辅导员专业技术职务单列指标、单设标准、单独评审</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是否对辅导员专业技术职务单列指标、单设标准、单独评审</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省级及以上辅导员职业能力大赛获奖情况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A.国家级 （项）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B.省级 （项）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RW-60</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1C36D8">
            <w:pPr>
              <w:rPr>
                <w:rFonts w:hint="default"/>
                <w:b/>
              </w:rPr>
            </w:pPr>
            <w:r>
              <w:rPr>
                <w:rFonts w:cs="仿宋"/>
                <w:b/>
              </w:rPr>
              <w:t>牵头部门：学工部</w:t>
            </w:r>
          </w:p>
          <w:p w:rsidR="007112F4" w:rsidRDefault="00731B63">
            <w:pPr>
              <w:rPr>
                <w:rFonts w:hint="default"/>
                <w:b/>
              </w:rPr>
            </w:pPr>
            <w:r>
              <w:rPr>
                <w:rFonts w:cs="仿宋"/>
                <w:b/>
              </w:rPr>
              <w:t>配合部门：思政部</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健全学生思想政治教育长效机制；高职院校按师生比1:200配备辅导员；心理健康教育全覆盖</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教育部（思政司）、省级教育行政部门、高等职业院校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建议马克思主义学院情况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A.是否建立马克思主义学院</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B.思政课专职教师数量（人）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本年度院校专职辅导员数量（人）</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本年度院校专职辅导员数量（人）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本年度院校在校生人数（人）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本年度专兼职心理咨询教师数量</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A.专职心理咨询教师数量（人）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B.兼职心理咨询教师数量（人）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C.获得心理咨询师资格证书人数（人）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院校是否将心理健康课程纳入人才培养方案</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院校是否将心理健康课程纳入人才培养方案</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专门的心理咨询场所建筑面积（m2）</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专门的心理咨询场所建筑面积（m2）</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本年度学生心理健康和心理咨询生均经费数量（元）</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本年度学生心理健康和心理咨询生均经费数量（元）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心理健康活动开展情况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A.是否开展新生心理健康普查与干预工作</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B.是否对在校生建立心理健康档案</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本年度师生接受心理咨询的人次（人·次）</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本年度师生接受心理咨询的人次（人·次）</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RW-61</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1C36D8">
            <w:pPr>
              <w:rPr>
                <w:rFonts w:hint="default"/>
                <w:b/>
              </w:rPr>
            </w:pPr>
            <w:r>
              <w:rPr>
                <w:rFonts w:cs="仿宋"/>
                <w:b/>
              </w:rPr>
              <w:t>牵头部门：学工部</w:t>
            </w:r>
            <w:bookmarkStart w:id="0" w:name="_GoBack"/>
            <w:bookmarkEnd w:id="0"/>
          </w:p>
          <w:p w:rsidR="007112F4" w:rsidRDefault="00731B63">
            <w:pPr>
              <w:rPr>
                <w:rFonts w:hint="default"/>
                <w:b/>
              </w:rPr>
            </w:pPr>
            <w:r>
              <w:rPr>
                <w:rFonts w:cs="仿宋"/>
                <w:b/>
              </w:rPr>
              <w:t>配合部门：思政部</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全面推进《全国大学生思想政治教育质量测评体系（试行）》</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院校是否通过大学生政治教育工作测评</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院校是否通过大学生政治教育工作测评</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学院普通高等学校大学生思想政治教育工作测评结果</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学院普通高等学校大学生思想政治教育工作测评结果</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RW-62</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牵头部门：保卫处</w:t>
            </w:r>
          </w:p>
          <w:p w:rsidR="007112F4" w:rsidRDefault="00364BF8">
            <w:pPr>
              <w:rPr>
                <w:rFonts w:hint="default"/>
                <w:b/>
              </w:rPr>
            </w:pPr>
            <w:r>
              <w:rPr>
                <w:rFonts w:cs="仿宋"/>
                <w:b/>
              </w:rPr>
              <w:t>配合部门：网络中心、学工部</w:t>
            </w:r>
            <w:r w:rsidR="00731B63">
              <w:rPr>
                <w:rFonts w:cs="仿宋"/>
                <w:b/>
              </w:rPr>
              <w:t>、国际</w:t>
            </w:r>
            <w:r w:rsidR="00731B63">
              <w:rPr>
                <w:rFonts w:cs="仿宋"/>
                <w:b/>
              </w:rPr>
              <w:lastRenderedPageBreak/>
              <w:t>交流学院、宣传部、科研处</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创建平安校园、和谐校园</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是否建立反分裂和抵御宗教渗透长效机制</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是否建立反分裂和抵御宗教渗透长效机制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附件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是否定期与政府各有关部门进行信息沟通</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是否定期与政府各有关部门进行信息沟通</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是否设立人防、物防、技防人员及设施配备</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是否设立人防、物防、技防人员及设施配备</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是否制订校园消防、食品、交通、校舍、设备设施的安全管理措施</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是否制订校园消防、食品、交通、校舍、设备设施的安全管理措施</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是否有突发事件应急处置预案</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是否有突发事件应急处置预案</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是否建立网络舆情预警和防控机制</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是否建立网络舆情预警和防控机制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是否制订外籍教师和留学生管理制度</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是否制订外籍教师和留学生管理制度</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是否建立哲学社会科学研讨会、报告会、论坛等审批备案制度</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是否建立哲学社会科学研讨会、报告会、论坛等审批备案制度</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建立哲学社会科学研讨会、报告会、论坛等审批备案制度的名称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附件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是否建立平安校园信息员队伍</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是否建立平安校园信息员队伍</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是否发生重大安全责任事故</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是否发生重大安全责任事故</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简要介绍</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RW-63</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牵头部门：体育部</w:t>
            </w:r>
          </w:p>
          <w:p w:rsidR="007112F4" w:rsidRDefault="00731B63" w:rsidP="00364BF8">
            <w:pPr>
              <w:rPr>
                <w:rFonts w:hint="default"/>
                <w:b/>
              </w:rPr>
            </w:pPr>
            <w:r>
              <w:rPr>
                <w:rFonts w:cs="仿宋"/>
                <w:b/>
              </w:rPr>
              <w:t>配合部门：</w:t>
            </w:r>
            <w:r w:rsidR="00364BF8">
              <w:rPr>
                <w:rFonts w:cs="仿宋"/>
                <w:b/>
              </w:rPr>
              <w:t>学工部</w:t>
            </w:r>
            <w:r>
              <w:rPr>
                <w:rFonts w:cs="仿宋"/>
                <w:b/>
              </w:rPr>
              <w:t>、团委</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落实《高等学校体育工作基本标准》</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教育部（体卫艺司）、省级教育行政部门、高等职业院校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是否设置体育工作专门机构</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是否设置体育工作专门机构</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是否制定阳光体育运动工作方案</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是否制定阳光体育运动工作方案</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学院体育必修课程总学时</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学院体育必修课程总学时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是否将课外体育活动纳入人才培养方案</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是否将课外体育活动纳入人才培养方案</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院校体育场馆建设情况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A.院校场馆面积（㎡）</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B.院校经费投入总额（万元）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学生购买校园体育活动意外伤害保险人数（人）</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学生购买校园体育活动意外伤害保险人数（人）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本年度学生体育测试成绩情况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Ａ.学院是否将学生测试成绩作为毕业条件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Ｂ.学生测试总人数（人）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Ｃ.测试达标人数（人）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RW-64</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牵头部门：宣传部</w:t>
            </w:r>
          </w:p>
          <w:p w:rsidR="007112F4" w:rsidRDefault="00364BF8">
            <w:pPr>
              <w:rPr>
                <w:rFonts w:hint="default"/>
                <w:b/>
              </w:rPr>
            </w:pPr>
            <w:r>
              <w:rPr>
                <w:rFonts w:cs="仿宋"/>
                <w:b/>
              </w:rPr>
              <w:t>配合部门：学工部</w:t>
            </w:r>
            <w:r w:rsidR="00731B63">
              <w:rPr>
                <w:rFonts w:cs="仿宋"/>
                <w:b/>
              </w:rPr>
              <w:t>、团委</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加强文化素质教育；加强校园文化建设；支持学生社团活动</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本年度优秀校园文化建设成果省级以上获奖等级及数量</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 xml:space="preserve">A.国家级（项） </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B.省级（项）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本年度学生社团开展情况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A.学生社团数量（个）</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B.学生社团参与人数（人）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C.社团活动专项经费数（万元）</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RW-65</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牵头部门：培训学院</w:t>
            </w:r>
          </w:p>
          <w:p w:rsidR="007112F4" w:rsidRDefault="00364BF8">
            <w:pPr>
              <w:rPr>
                <w:rFonts w:hint="default"/>
                <w:b/>
              </w:rPr>
            </w:pPr>
            <w:r>
              <w:rPr>
                <w:rFonts w:cs="仿宋"/>
                <w:b/>
              </w:rPr>
              <w:t>配合部门：学工部</w:t>
            </w:r>
            <w:r w:rsidR="00731B63">
              <w:rPr>
                <w:rFonts w:cs="仿宋"/>
                <w:b/>
              </w:rPr>
              <w:t>、团委、招生就业处、基础部</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促进职业技能培养与职业精神养成相融合</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本年度应届毕业生职业资格证书获取人数</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本年度应届毕业生职业资格证书获取人数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本年度应届毕业生工作半年后用人单位满意度</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本年度应届毕业生工作半年后用人单位满意度</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本年度开设职业素养课程数</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本年度开设职业素养课程数</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trHeight w:val="312"/>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XM-01</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牵头部门：高建办</w:t>
            </w:r>
          </w:p>
          <w:p w:rsidR="007112F4" w:rsidRDefault="00731B63" w:rsidP="00364BF8">
            <w:pPr>
              <w:rPr>
                <w:rFonts w:hint="default"/>
                <w:b/>
              </w:rPr>
            </w:pPr>
            <w:r>
              <w:rPr>
                <w:rFonts w:cs="仿宋"/>
                <w:b/>
              </w:rPr>
              <w:t>配合部门：4个高水平建设专业、教务处</w:t>
            </w:r>
            <w:r w:rsidR="00364BF8">
              <w:rPr>
                <w:rFonts w:cs="仿宋"/>
                <w:b/>
              </w:rPr>
              <w:t>（教务科）</w:t>
            </w:r>
            <w:r>
              <w:rPr>
                <w:rFonts w:cs="仿宋"/>
                <w:b/>
              </w:rPr>
              <w:t>、工业中心、计财处</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骨干专业建设（3000个左右）</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本年度建设的骨干专业</w:t>
            </w:r>
          </w:p>
        </w:tc>
        <w:tc>
          <w:tcPr>
            <w:tcW w:w="6420" w:type="dxa"/>
            <w:gridSpan w:val="2"/>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90"/>
              <w:gridCol w:w="100"/>
            </w:tblGrid>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本年度建设的骨干专业名称及代码</w:t>
                  </w: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本年度建设的骨干专业名称及代码</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骨干专业学生规模</w:t>
                  </w: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A.本年度骨干专业招生人数（人）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B.本年度骨干专业在校生人数（人）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C.本年度骨干专业毕业生人数（人）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D.截至12月31日骨干专业就业生人数（人）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本年度骨干专业订单班开展情况</w:t>
                  </w: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A.开展的订单班数量（个)</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B.订单班参与学生数量（人）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C.订单班合作企业名称</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lastRenderedPageBreak/>
                    <w:t>本年度骨干专业现代学徒制开展情况</w:t>
                  </w: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A.合作企业数量（个）</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B.合作企业名称</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C.参与学生人数（人）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本年度骨干专业教学改革开展情况</w:t>
                  </w: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A.是否主持国家级专业教学资源库</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B.是否主持省级专业教学资源库</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C.主持国家级精品在线开放课程名称</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D.主持省级精品在线开放课程名称</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骨干专业校内实训基地建设情况</w:t>
                  </w: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A.本专业相关实训基地数量（个）</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B.本专业相关实训基地合作企业数量（个）</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C.本专业相关实训基地实训工位数（个）</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D.实训基地占地面积（m2)</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本年度骨干专业全国职业院校技能大赛获奖情况</w:t>
                  </w: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A.国家级技能大赛获奖项目数（项）</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B.国家级技能大赛获奖人次（人）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C.省级技能大赛获奖项目数（项）</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D.省级技能大赛获奖人次（人）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本年度骨干专业教师队伍情况</w:t>
                  </w: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A.骨干专业专任教师数量（人）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B.专任教师中“双师型”教师数量（人）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C.本专业省级教学名师数量（人）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D.本专业国家级教学名师数量（人）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E.本专业省级教学能力大赛获奖情况（项）</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F.本专业国家教学能力大赛获奖情况（项）</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lastRenderedPageBreak/>
                    <w:t>本年度骨干专业社会服务情况</w:t>
                  </w: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A.社会培训情况（人·天）</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B.社会培训到款额（万元）</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C.技术交易到款金额（万元）</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D.横向技术服务到款金额（万元）</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E.纵向科研经费到款金额（万元）</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本年度骨干专业国际交流与合作情况</w:t>
                  </w: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A.本专业国(境)外留学生在校生人数（人）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B.本年度中外合作办学项目在校生人数（人）</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C.本年度学生国(境)外实习情况（人·天）</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上传骨干专业人才培养方案</w:t>
                  </w: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上传骨干专业人才培养方案</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2018年度各级财政投入资金情况(万元)</w:t>
                  </w: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A.中央财政专项资金</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B.省级财政专项资金</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C.地市级财政专项资金</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D.行业企业专项资金</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E.学校自筹资金</w:t>
                  </w:r>
                </w:p>
              </w:tc>
              <w:tc>
                <w:tcPr>
                  <w:tcW w:w="55"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45"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F.其他</w:t>
                  </w:r>
                </w:p>
              </w:tc>
              <w:tc>
                <w:tcPr>
                  <w:tcW w:w="55"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XM-03</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高建办</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优质专科高等职业院校建设（200所左右）</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“优质校”建设类别</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“优质校”建设类别</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各级财政投入资金情况(万元)</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A.中央财政专项资金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C.地市级财政专项资金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D.行业企业专项资金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E.学校自筹资金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F.其他</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trHeight w:val="312"/>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XM-06-01</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牵头部门：教务处</w:t>
            </w:r>
            <w:r w:rsidR="00364BF8">
              <w:rPr>
                <w:rFonts w:cs="仿宋"/>
                <w:b/>
              </w:rPr>
              <w:t>（资源科）</w:t>
            </w:r>
          </w:p>
          <w:p w:rsidR="007112F4" w:rsidRDefault="00731B63">
            <w:pPr>
              <w:rPr>
                <w:rFonts w:hint="default"/>
                <w:b/>
              </w:rPr>
            </w:pPr>
            <w:r>
              <w:rPr>
                <w:rFonts w:cs="仿宋"/>
                <w:b/>
              </w:rPr>
              <w:t>配合部门：相关省级资源库建设专业</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立项建设省级高等职业教育专业教学资源库（200个左右）</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以下数据由项目主持院校填写：本年度省职业教育专业教学资源库</w:t>
            </w:r>
          </w:p>
        </w:tc>
        <w:tc>
          <w:tcPr>
            <w:tcW w:w="6420" w:type="dxa"/>
            <w:gridSpan w:val="2"/>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95"/>
              <w:gridCol w:w="95"/>
            </w:tblGrid>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以下数据由项目主持院校填写：本年度省职业教育专业教学资源库名称及专业代码</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职业教育专业教学资源库涵盖课程数量（门）</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本年度省级职业教育专业教学资源库各类型用户数量</w:t>
                  </w: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A.教师用户（人）</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B.学生用户（人）</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C.企业用户（人）</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D.社会用户（人）</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本年度省级职业教育专业教学资源库使用情况</w:t>
                  </w: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A.总访问量（次）</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B.点击总次数（次）</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C.累计使用小时数量（小时）</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D.交流互动总次数（次）</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省级资源库建设依托运行平台名称</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2018年度各级财政投入资金情况(万元)</w:t>
                  </w: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A.中央财政专项资金</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B.省级财政专项资金</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C.地市级财政专项资金</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D.行业企业专项资金</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E.学校自筹资金</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lastRenderedPageBreak/>
                    <w:t xml:space="preserve">  F.其他</w:t>
                  </w:r>
                </w:p>
              </w:tc>
              <w:tc>
                <w:tcPr>
                  <w:tcW w:w="48"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trHeight w:val="312"/>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XM-06-02</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牵头部门：教务处</w:t>
            </w:r>
            <w:r w:rsidR="00364BF8">
              <w:rPr>
                <w:rFonts w:cs="仿宋"/>
                <w:b/>
              </w:rPr>
              <w:t>（资源科）</w:t>
            </w:r>
          </w:p>
          <w:p w:rsidR="007112F4" w:rsidRDefault="00731B63">
            <w:pPr>
              <w:rPr>
                <w:rFonts w:hint="default"/>
                <w:b/>
              </w:rPr>
            </w:pPr>
            <w:r>
              <w:rPr>
                <w:rFonts w:cs="仿宋"/>
                <w:b/>
              </w:rPr>
              <w:t>配合部门：相关省级精品在线开放课程建设专业</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立项建设省级高等职业教育精品在线开放课程（1000门左右）</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以下数据由主持院校填写：省级精品在线开放课程</w:t>
            </w:r>
          </w:p>
        </w:tc>
        <w:tc>
          <w:tcPr>
            <w:tcW w:w="6420" w:type="dxa"/>
            <w:gridSpan w:val="2"/>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95"/>
              <w:gridCol w:w="95"/>
            </w:tblGrid>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以下数据由主持院校填写：省级精品在线开放课程名称</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本年度省级精品在线开放课程类型</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本年度资源建设情况</w:t>
                  </w: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A.资源数量（条）</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B.资源总量（G）</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本年度各类型注册用户情况</w:t>
                  </w: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A.教师用户（人）</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B.学生用户（人）</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C.社会用户（人）</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本年度省级精品在线开放课程用户访问量（人·次）</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建设依托运行平台名称</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2018年度各级财政投入资金情况(万元)</w:t>
                  </w: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A.中央财政专项资金</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B.省级财政专项资金</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C.地市级财政专项资金</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D.行业企业专项资金</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E.学校自筹资金</w:t>
                  </w:r>
                </w:p>
              </w:tc>
              <w:tc>
                <w:tcPr>
                  <w:tcW w:w="48"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52"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F.其他</w:t>
                  </w:r>
                </w:p>
              </w:tc>
              <w:tc>
                <w:tcPr>
                  <w:tcW w:w="48"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trHeight w:val="312"/>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XM-08</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牵头部门：产教融合处</w:t>
            </w:r>
          </w:p>
          <w:p w:rsidR="007112F4" w:rsidRDefault="00731B63">
            <w:pPr>
              <w:rPr>
                <w:rFonts w:hint="default"/>
                <w:b/>
              </w:rPr>
            </w:pPr>
            <w:r>
              <w:rPr>
                <w:rFonts w:cs="仿宋"/>
                <w:b/>
              </w:rPr>
              <w:t>配合部门：各二级院部</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 xml:space="preserve">建设一批骨干职业教育集团（180个左右）；遴选10个省份开展多元投入主体依法共建职业教育集团的改革试点 </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省级教育行政部门，有关行业、企业、高等职业院校、相关行业职业教育教学指导委员会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以下均为第一主持单位填写：职业教育集团</w:t>
            </w:r>
          </w:p>
        </w:tc>
        <w:tc>
          <w:tcPr>
            <w:tcW w:w="6420" w:type="dxa"/>
            <w:gridSpan w:val="2"/>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71"/>
              <w:gridCol w:w="119"/>
            </w:tblGrid>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职业教育集团名称</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是否是农业职业教育集团</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是否是涉农职业教育改革示范区</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本年度职业教育集团服务面向</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本年度职业教育集团中各类型成员单位数量</w:t>
                  </w: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A.高职院校数量（个）</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B.中职学校数量（个）</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C.本科院校数量（个）</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D.技工学校数量（个）</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E.企业数量（个）</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F.行业协会数量（个）</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G.其他成员单位数量（个）</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本年度职业教育集团运行情况</w:t>
                  </w: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A.培养的学生人数（人）</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B.社会培训人数（人•天）</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C.技术服务项目数量（项）</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330" w:type="dxa"/>
                  <w:gridSpan w:val="2"/>
                  <w:tcBorders>
                    <w:top w:val="nil"/>
                    <w:left w:val="nil"/>
                    <w:bottom w:val="nil"/>
                    <w:right w:val="nil"/>
                  </w:tcBorders>
                  <w:shd w:val="clear" w:color="auto" w:fill="auto"/>
                  <w:vAlign w:val="center"/>
                </w:tcPr>
                <w:p w:rsidR="007112F4" w:rsidRDefault="00731B63">
                  <w:pPr>
                    <w:wordWrap w:val="0"/>
                    <w:rPr>
                      <w:rFonts w:hint="default"/>
                    </w:rPr>
                  </w:pPr>
                  <w:r>
                    <w:rPr>
                      <w:rStyle w:val="15"/>
                      <w:rFonts w:ascii="仿宋" w:hAnsi="仿宋" w:cs="仿宋" w:hint="eastAsia"/>
                    </w:rPr>
                    <w:t>2018年度各级财政投入资金情况(万元)</w:t>
                  </w: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A.中央财政专项资金</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B.省级财政专项资金</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C.地市级财政专项资金</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D.行业企业专项资金</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E.学校自筹资金</w:t>
                  </w:r>
                </w:p>
              </w:tc>
              <w:tc>
                <w:tcPr>
                  <w:tcW w:w="74" w:type="dxa"/>
                  <w:tcBorders>
                    <w:top w:val="nil"/>
                    <w:left w:val="nil"/>
                    <w:bottom w:val="nil"/>
                    <w:right w:val="nil"/>
                  </w:tcBorders>
                  <w:shd w:val="clear" w:color="auto" w:fill="auto"/>
                  <w:vAlign w:val="center"/>
                </w:tcPr>
                <w:p w:rsidR="007112F4" w:rsidRDefault="007112F4">
                  <w:pPr>
                    <w:rPr>
                      <w:rFonts w:hint="default"/>
                    </w:rPr>
                  </w:pPr>
                </w:p>
              </w:tc>
            </w:tr>
            <w:tr w:rsidR="007112F4">
              <w:trPr>
                <w:tblCellSpacing w:w="15" w:type="dxa"/>
              </w:trPr>
              <w:tc>
                <w:tcPr>
                  <w:tcW w:w="6226"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F.其他</w:t>
                  </w:r>
                </w:p>
              </w:tc>
              <w:tc>
                <w:tcPr>
                  <w:tcW w:w="74"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lastRenderedPageBreak/>
              <w:t>XM-15</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b/>
              </w:rPr>
            </w:pPr>
            <w:r>
              <w:rPr>
                <w:rFonts w:cs="仿宋"/>
                <w:b/>
              </w:rPr>
              <w:t>牵头部门：教务处</w:t>
            </w:r>
            <w:r w:rsidR="00364BF8">
              <w:rPr>
                <w:rFonts w:cs="仿宋"/>
                <w:b/>
              </w:rPr>
              <w:t>（教务科）</w:t>
            </w:r>
          </w:p>
          <w:p w:rsidR="007112F4" w:rsidRDefault="00731B63">
            <w:pPr>
              <w:rPr>
                <w:rFonts w:hint="default"/>
                <w:b/>
              </w:rPr>
            </w:pPr>
            <w:r>
              <w:rPr>
                <w:rFonts w:cs="仿宋"/>
                <w:b/>
              </w:rPr>
              <w:t>配合部门：国家及省级现代学徒制专业、产教融合处</w:t>
            </w:r>
          </w:p>
        </w:tc>
        <w:tc>
          <w:tcPr>
            <w:tcW w:w="196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开展现代学徒制试点（500个左右），校企共建以现代学徒制培养为主的特色学院</w:t>
            </w:r>
          </w:p>
        </w:tc>
        <w:tc>
          <w:tcPr>
            <w:tcW w:w="1942"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省级教育行政部门、高等职业院校、相关行业职业教育教学指导委员会</w:t>
            </w:r>
          </w:p>
        </w:tc>
        <w:tc>
          <w:tcPr>
            <w:tcW w:w="696"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w:t>
            </w: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是否是省级现代学徒制试点单位</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是否是省级现代学徒制试点单位</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本年度现代学徒制试点基本情况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A.试点专业数量（个）</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B.参与学生数量（人）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C.参与企业数量（个）</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是否签署学校和企业、学生和企业两份合同或学校、企业、学生之间的三方协议</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是否签署学校和企业、学生和企业两份合同或学校、企业、学生之间的三方协议</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参与现代学徒制培育的企业师傅数量（人）</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参与现代学徒制培育的企业师傅数量（人）</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校企共建以现代学徒制培养为主的特色学院名称</w:t>
            </w:r>
          </w:p>
        </w:tc>
        <w:tc>
          <w:tcPr>
            <w:tcW w:w="64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tbl>
            <w:tblPr>
              <w:tblW w:w="6390" w:type="dxa"/>
              <w:tblCellSpacing w:w="15" w:type="dxa"/>
              <w:tblInd w:w="108" w:type="dxa"/>
              <w:tblLayout w:type="fixed"/>
              <w:tblCellMar>
                <w:top w:w="15" w:type="dxa"/>
                <w:left w:w="15" w:type="dxa"/>
                <w:bottom w:w="15" w:type="dxa"/>
                <w:right w:w="15" w:type="dxa"/>
              </w:tblCellMar>
              <w:tblLook w:val="04A0" w:firstRow="1" w:lastRow="0" w:firstColumn="1" w:lastColumn="0" w:noHBand="0" w:noVBand="1"/>
            </w:tblPr>
            <w:tblGrid>
              <w:gridCol w:w="6292"/>
              <w:gridCol w:w="98"/>
            </w:tblGrid>
            <w:tr w:rsidR="007112F4">
              <w:trPr>
                <w:tblCellSpacing w:w="15" w:type="dxa"/>
              </w:trPr>
              <w:tc>
                <w:tcPr>
                  <w:tcW w:w="6247" w:type="dxa"/>
                  <w:tcBorders>
                    <w:top w:val="nil"/>
                    <w:left w:val="nil"/>
                    <w:bottom w:val="nil"/>
                    <w:right w:val="nil"/>
                  </w:tcBorders>
                  <w:shd w:val="clear" w:color="auto" w:fill="auto"/>
                  <w:vAlign w:val="center"/>
                </w:tcPr>
                <w:p w:rsidR="007112F4" w:rsidRDefault="00731B63">
                  <w:pPr>
                    <w:wordWrap w:val="0"/>
                    <w:rPr>
                      <w:rFonts w:hint="default"/>
                    </w:rPr>
                  </w:pPr>
                  <w:r>
                    <w:rPr>
                      <w:rFonts w:cs="仿宋"/>
                    </w:rPr>
                    <w:t xml:space="preserve">  校企共建以现代学徒制培养为主的特色学院名称</w:t>
                  </w:r>
                </w:p>
              </w:tc>
              <w:tc>
                <w:tcPr>
                  <w:tcW w:w="53" w:type="dxa"/>
                  <w:tcBorders>
                    <w:top w:val="nil"/>
                    <w:left w:val="nil"/>
                    <w:bottom w:val="nil"/>
                    <w:right w:val="nil"/>
                  </w:tcBorders>
                  <w:shd w:val="clear" w:color="auto" w:fill="auto"/>
                  <w:vAlign w:val="center"/>
                </w:tcPr>
                <w:p w:rsidR="007112F4" w:rsidRDefault="007112F4">
                  <w:pPr>
                    <w:rPr>
                      <w:rFonts w:hint="default"/>
                    </w:rPr>
                  </w:pPr>
                </w:p>
              </w:tc>
            </w:tr>
          </w:tbl>
          <w:p w:rsidR="007112F4" w:rsidRDefault="007112F4">
            <w:pPr>
              <w:wordWrap w:val="0"/>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现代学徒制人才培养开展情况</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A.制定符合现代学徒制培养规律的人才培养方案（个）</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B.制定的体现现代学徒制培养规律的课程标准数量（个）</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C.制定的体现现代学徒制特点的管理制度（项）</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附件</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val="restar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各级财政投入资金情况(万元)</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A.中央财政专项资金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B.省级财政专项资金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C.地市级财政专项资金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D.行业企业专项资金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E.学校自筹资金</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F.其他</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jc w:val="center"/>
        </w:trPr>
        <w:tc>
          <w:tcPr>
            <w:tcW w:w="695" w:type="dxa"/>
            <w:vMerge/>
            <w:tcBorders>
              <w:top w:val="nil"/>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6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942"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696" w:type="dxa"/>
            <w:vMerge/>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c>
          <w:tcPr>
            <w:tcW w:w="1857"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自定义采集内容</w:t>
            </w:r>
          </w:p>
        </w:tc>
        <w:tc>
          <w:tcPr>
            <w:tcW w:w="2682"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31B63">
            <w:pPr>
              <w:rPr>
                <w:rFonts w:hint="default"/>
              </w:rPr>
            </w:pPr>
            <w:r>
              <w:rPr>
                <w:rFonts w:cs="仿宋"/>
              </w:rPr>
              <w:t>文字说明（不超过100字）</w:t>
            </w:r>
          </w:p>
        </w:tc>
        <w:tc>
          <w:tcPr>
            <w:tcW w:w="3738"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7112F4" w:rsidRDefault="007112F4">
            <w:pPr>
              <w:rPr>
                <w:rFonts w:ascii="Times New Roman" w:hAnsi="Times New Roman" w:hint="default"/>
                <w:sz w:val="20"/>
                <w:szCs w:val="20"/>
              </w:rPr>
            </w:pPr>
          </w:p>
        </w:tc>
      </w:tr>
      <w:tr w:rsidR="007112F4">
        <w:trPr>
          <w:trHeight w:val="311"/>
          <w:jc w:val="center"/>
        </w:trPr>
        <w:tc>
          <w:tcPr>
            <w:tcW w:w="15534" w:type="dxa"/>
            <w:gridSpan w:val="8"/>
            <w:tcBorders>
              <w:top w:val="outset" w:sz="6" w:space="0" w:color="auto"/>
              <w:left w:val="outset" w:sz="6" w:space="0" w:color="auto"/>
              <w:bottom w:val="outset" w:sz="6" w:space="0" w:color="auto"/>
              <w:right w:val="outset" w:sz="6" w:space="0" w:color="auto"/>
            </w:tcBorders>
            <w:shd w:val="clear" w:color="auto" w:fill="auto"/>
            <w:vAlign w:val="center"/>
          </w:tcPr>
          <w:p w:rsidR="007112F4" w:rsidRDefault="00731B63">
            <w:pPr>
              <w:rPr>
                <w:rFonts w:ascii="Times New Roman" w:hAnsi="Times New Roman" w:hint="default"/>
                <w:sz w:val="20"/>
                <w:szCs w:val="20"/>
              </w:rPr>
            </w:pPr>
            <w:r>
              <w:rPr>
                <w:rFonts w:ascii="Times New Roman" w:hAnsi="Times New Roman"/>
                <w:b/>
                <w:sz w:val="20"/>
                <w:szCs w:val="20"/>
              </w:rPr>
              <w:t>行动计划省厅下发我校</w:t>
            </w:r>
            <w:r>
              <w:rPr>
                <w:rFonts w:ascii="Times New Roman" w:hAnsi="Times New Roman" w:hint="default"/>
                <w:b/>
                <w:sz w:val="20"/>
                <w:szCs w:val="20"/>
              </w:rPr>
              <w:t>41</w:t>
            </w:r>
            <w:r>
              <w:rPr>
                <w:rFonts w:cs="仿宋"/>
                <w:b/>
                <w:sz w:val="20"/>
                <w:szCs w:val="20"/>
              </w:rPr>
              <w:t>个任务，</w:t>
            </w:r>
            <w:r>
              <w:rPr>
                <w:rFonts w:ascii="Times New Roman" w:hAnsi="Times New Roman" w:hint="default"/>
                <w:b/>
                <w:sz w:val="20"/>
                <w:szCs w:val="20"/>
              </w:rPr>
              <w:t>6</w:t>
            </w:r>
            <w:r>
              <w:rPr>
                <w:rFonts w:cs="仿宋"/>
                <w:b/>
                <w:sz w:val="20"/>
                <w:szCs w:val="20"/>
              </w:rPr>
              <w:t>个项目</w:t>
            </w:r>
          </w:p>
        </w:tc>
      </w:tr>
    </w:tbl>
    <w:p w:rsidR="007112F4" w:rsidRDefault="00731B63">
      <w:pPr>
        <w:rPr>
          <w:rFonts w:cs="仿宋" w:hint="default"/>
        </w:rPr>
      </w:pPr>
      <w:r>
        <w:rPr>
          <w:rFonts w:cs="仿宋"/>
        </w:rPr>
        <w:t xml:space="preserve"> </w:t>
      </w:r>
    </w:p>
    <w:p w:rsidR="00731B63" w:rsidRDefault="00731B63">
      <w:pPr>
        <w:rPr>
          <w:rFonts w:cs="仿宋" w:hint="default"/>
        </w:rPr>
      </w:pPr>
    </w:p>
    <w:p w:rsidR="00731B63" w:rsidRPr="00731B63" w:rsidRDefault="00731B63">
      <w:pPr>
        <w:rPr>
          <w:rFonts w:ascii="黑体" w:eastAsia="黑体" w:hAnsi="黑体" w:cs="仿宋" w:hint="default"/>
          <w:b/>
        </w:rPr>
      </w:pPr>
      <w:r w:rsidRPr="00731B63">
        <w:rPr>
          <w:rFonts w:ascii="黑体" w:eastAsia="黑体" w:hAnsi="黑体" w:cs="仿宋"/>
          <w:b/>
        </w:rPr>
        <w:t>注意事项：</w:t>
      </w:r>
    </w:p>
    <w:p w:rsidR="00731B63" w:rsidRDefault="00731B63" w:rsidP="00731B63">
      <w:pPr>
        <w:shd w:val="clear" w:color="auto" w:fill="FFFFE0"/>
        <w:rPr>
          <w:rFonts w:cs="仿宋" w:hint="default"/>
          <w:vanish/>
          <w:shd w:val="clear" w:color="auto" w:fill="FFFFE0"/>
        </w:rPr>
      </w:pPr>
      <w:r>
        <w:rPr>
          <w:rFonts w:ascii="宋体" w:eastAsia="宋体" w:hAnsi="宋体" w:cs="宋体"/>
          <w:vanish/>
          <w:shd w:val="clear" w:color="auto" w:fill="FFFFE0"/>
        </w:rPr>
        <w:t xml:space="preserve">[打印]  [关闭窗口] </w:t>
      </w:r>
      <w:hyperlink r:id="rId8" w:history="1">
        <w:r>
          <w:rPr>
            <w:rStyle w:val="a6"/>
            <w:rFonts w:ascii="宋体" w:eastAsia="宋体" w:hAnsi="宋体" w:cs="宋体"/>
            <w:vanish/>
            <w:shd w:val="clear" w:color="auto" w:fill="FFFFE0"/>
          </w:rPr>
          <w:t>[导出]</w:t>
        </w:r>
      </w:hyperlink>
      <w:r>
        <w:rPr>
          <w:rFonts w:ascii="宋体" w:eastAsia="宋体" w:hAnsi="宋体" w:cs="宋体"/>
          <w:vanish/>
          <w:shd w:val="clear" w:color="auto" w:fill="FFFFE0"/>
        </w:rPr>
        <w:t xml:space="preserve"> 注:若出现打印有文字重叠,或文字打印不完整情况,请尝试使用"火狐浏览器".</w:t>
      </w:r>
      <w:hyperlink r:id="rId9" w:history="1">
        <w:r>
          <w:rPr>
            <w:rStyle w:val="a6"/>
            <w:rFonts w:ascii="宋体" w:eastAsia="宋体" w:hAnsi="宋体" w:cs="宋体"/>
            <w:vanish/>
            <w:shd w:val="clear" w:color="auto" w:fill="FFFFE0"/>
          </w:rPr>
          <w:t>下载地址</w:t>
        </w:r>
      </w:hyperlink>
      <w:r>
        <w:rPr>
          <w:rFonts w:ascii="宋体" w:eastAsia="宋体" w:hAnsi="宋体" w:cs="宋体"/>
          <w:vanish/>
          <w:shd w:val="clear" w:color="auto" w:fill="FFFFE0"/>
        </w:rPr>
        <w:t xml:space="preserve"> </w:t>
      </w:r>
    </w:p>
    <w:p w:rsidR="00731B63" w:rsidRPr="00731B63" w:rsidRDefault="00731B63" w:rsidP="00731B63">
      <w:pPr>
        <w:pStyle w:val="Char"/>
        <w:spacing w:beforeAutospacing="0" w:afterAutospacing="0" w:line="380" w:lineRule="atLeast"/>
        <w:rPr>
          <w:rFonts w:ascii="宋体" w:eastAsia="宋体" w:hAnsi="宋体" w:cs="宋体" w:hint="default"/>
          <w:b/>
          <w:sz w:val="21"/>
          <w:szCs w:val="21"/>
        </w:rPr>
      </w:pPr>
      <w:r>
        <w:rPr>
          <w:rStyle w:val="15"/>
          <w:rFonts w:ascii="宋体" w:eastAsia="宋体" w:hAnsi="宋体" w:cs="宋体" w:hint="eastAsia"/>
          <w:b w:val="0"/>
          <w:sz w:val="21"/>
          <w:szCs w:val="21"/>
        </w:rPr>
        <w:t>1.</w:t>
      </w:r>
      <w:r w:rsidR="00364BF8">
        <w:rPr>
          <w:rStyle w:val="15"/>
          <w:rFonts w:ascii="宋体" w:eastAsia="宋体" w:hAnsi="宋体" w:cs="宋体" w:hint="eastAsia"/>
          <w:b w:val="0"/>
          <w:sz w:val="21"/>
          <w:szCs w:val="21"/>
        </w:rPr>
        <w:t>上表中的</w:t>
      </w:r>
      <w:r>
        <w:rPr>
          <w:rStyle w:val="15"/>
          <w:rFonts w:ascii="宋体" w:eastAsia="宋体" w:hAnsi="宋体" w:cs="宋体" w:hint="eastAsia"/>
          <w:b w:val="0"/>
          <w:sz w:val="21"/>
          <w:szCs w:val="21"/>
        </w:rPr>
        <w:t>各任务和项目牵头部门要准</w:t>
      </w:r>
      <w:r w:rsidRPr="00731B63">
        <w:rPr>
          <w:rStyle w:val="15"/>
          <w:rFonts w:ascii="宋体" w:eastAsia="宋体" w:hAnsi="宋体" w:cs="宋体" w:hint="eastAsia"/>
          <w:b w:val="0"/>
          <w:sz w:val="21"/>
          <w:szCs w:val="21"/>
        </w:rPr>
        <w:t>备好相关的</w:t>
      </w:r>
      <w:r w:rsidRPr="00731B63">
        <w:rPr>
          <w:rStyle w:val="15"/>
          <w:rFonts w:ascii="宋体" w:eastAsia="宋体" w:hAnsi="宋体" w:cs="宋体" w:hint="eastAsia"/>
          <w:b w:val="0"/>
          <w:bCs/>
          <w:sz w:val="21"/>
          <w:szCs w:val="21"/>
        </w:rPr>
        <w:t>支持文件（政策 ）</w:t>
      </w:r>
      <w:r w:rsidRPr="00731B63">
        <w:rPr>
          <w:rStyle w:val="15"/>
          <w:rFonts w:ascii="宋体" w:eastAsia="宋体" w:hAnsi="宋体" w:cs="宋体" w:hint="eastAsia"/>
          <w:b w:val="0"/>
          <w:sz w:val="21"/>
          <w:szCs w:val="21"/>
        </w:rPr>
        <w:t>，网络数据填报时</w:t>
      </w:r>
      <w:r w:rsidRPr="00731B63">
        <w:rPr>
          <w:rStyle w:val="15"/>
          <w:rFonts w:ascii="宋体" w:eastAsia="宋体" w:hAnsi="宋体" w:cs="宋体" w:hint="eastAsia"/>
          <w:b w:val="0"/>
          <w:bCs/>
          <w:sz w:val="21"/>
          <w:szCs w:val="21"/>
        </w:rPr>
        <w:t>一并上传</w:t>
      </w:r>
      <w:r w:rsidRPr="00731B63">
        <w:rPr>
          <w:rStyle w:val="15"/>
          <w:rFonts w:ascii="宋体" w:eastAsia="宋体" w:hAnsi="宋体" w:cs="宋体" w:hint="eastAsia"/>
          <w:b w:val="0"/>
          <w:sz w:val="21"/>
          <w:szCs w:val="21"/>
        </w:rPr>
        <w:t>。</w:t>
      </w:r>
    </w:p>
    <w:p w:rsidR="00731B63" w:rsidRPr="00731B63" w:rsidRDefault="00731B63" w:rsidP="00731B63">
      <w:pPr>
        <w:pStyle w:val="Char"/>
        <w:spacing w:beforeAutospacing="0" w:afterAutospacing="0" w:line="380" w:lineRule="atLeast"/>
        <w:rPr>
          <w:rFonts w:ascii="宋体" w:eastAsia="宋体" w:hAnsi="宋体" w:cs="宋体" w:hint="default"/>
          <w:b/>
          <w:sz w:val="21"/>
          <w:szCs w:val="21"/>
        </w:rPr>
      </w:pPr>
      <w:r w:rsidRPr="00731B63">
        <w:rPr>
          <w:rStyle w:val="15"/>
          <w:rFonts w:ascii="宋体" w:eastAsia="宋体" w:hAnsi="宋体" w:cs="宋体" w:hint="eastAsia"/>
          <w:b w:val="0"/>
          <w:sz w:val="21"/>
          <w:szCs w:val="21"/>
        </w:rPr>
        <w:t>2.</w:t>
      </w:r>
      <w:r w:rsidR="00364BF8">
        <w:rPr>
          <w:rStyle w:val="15"/>
          <w:rFonts w:ascii="宋体" w:eastAsia="宋体" w:hAnsi="宋体" w:cs="宋体" w:hint="eastAsia"/>
          <w:b w:val="0"/>
          <w:sz w:val="21"/>
          <w:szCs w:val="21"/>
        </w:rPr>
        <w:t>牵头部门</w:t>
      </w:r>
      <w:r w:rsidRPr="00731B63">
        <w:rPr>
          <w:rStyle w:val="15"/>
          <w:rFonts w:ascii="宋体" w:eastAsia="宋体" w:hAnsi="宋体" w:cs="宋体" w:hint="eastAsia"/>
          <w:b w:val="0"/>
          <w:sz w:val="21"/>
          <w:szCs w:val="21"/>
        </w:rPr>
        <w:t>网络</w:t>
      </w:r>
      <w:r w:rsidR="00364BF8">
        <w:rPr>
          <w:rStyle w:val="15"/>
          <w:rFonts w:ascii="宋体" w:eastAsia="宋体" w:hAnsi="宋体" w:cs="宋体" w:hint="eastAsia"/>
          <w:b w:val="0"/>
          <w:sz w:val="21"/>
          <w:szCs w:val="21"/>
        </w:rPr>
        <w:t>负责</w:t>
      </w:r>
      <w:r w:rsidRPr="00731B63">
        <w:rPr>
          <w:rStyle w:val="15"/>
          <w:rFonts w:ascii="宋体" w:eastAsia="宋体" w:hAnsi="宋体" w:cs="宋体" w:hint="eastAsia"/>
          <w:b w:val="0"/>
          <w:sz w:val="21"/>
          <w:szCs w:val="21"/>
        </w:rPr>
        <w:t>填报，由</w:t>
      </w:r>
      <w:r w:rsidRPr="00364BF8">
        <w:rPr>
          <w:rStyle w:val="15"/>
          <w:rFonts w:ascii="宋体" w:eastAsia="宋体" w:hAnsi="宋体" w:cs="宋体" w:hint="eastAsia"/>
          <w:bCs/>
          <w:sz w:val="21"/>
          <w:szCs w:val="21"/>
        </w:rPr>
        <w:t>数据组</w:t>
      </w:r>
      <w:r w:rsidRPr="00731B63">
        <w:rPr>
          <w:rStyle w:val="15"/>
          <w:rFonts w:ascii="宋体" w:eastAsia="宋体" w:hAnsi="宋体" w:cs="宋体" w:hint="eastAsia"/>
          <w:b w:val="0"/>
          <w:bCs/>
          <w:sz w:val="21"/>
          <w:szCs w:val="21"/>
        </w:rPr>
        <w:t>下发密码及用户名</w:t>
      </w:r>
      <w:r w:rsidRPr="00731B63">
        <w:rPr>
          <w:rStyle w:val="15"/>
          <w:rFonts w:ascii="宋体" w:eastAsia="宋体" w:hAnsi="宋体" w:cs="宋体" w:hint="eastAsia"/>
          <w:b w:val="0"/>
          <w:sz w:val="21"/>
          <w:szCs w:val="21"/>
        </w:rPr>
        <w:t>。</w:t>
      </w:r>
    </w:p>
    <w:p w:rsidR="00731B63" w:rsidRPr="00731B63" w:rsidRDefault="00731B63" w:rsidP="00731B63">
      <w:pPr>
        <w:pStyle w:val="Char"/>
        <w:spacing w:beforeAutospacing="0" w:afterAutospacing="0" w:line="380" w:lineRule="atLeast"/>
        <w:rPr>
          <w:rFonts w:ascii="宋体" w:eastAsia="宋体" w:hAnsi="宋体" w:cs="宋体" w:hint="default"/>
          <w:b/>
          <w:sz w:val="21"/>
          <w:szCs w:val="21"/>
        </w:rPr>
      </w:pPr>
      <w:r w:rsidRPr="00731B63">
        <w:rPr>
          <w:rStyle w:val="15"/>
          <w:rFonts w:ascii="宋体" w:eastAsia="宋体" w:hAnsi="宋体" w:cs="宋体" w:hint="eastAsia"/>
          <w:b w:val="0"/>
          <w:sz w:val="21"/>
          <w:szCs w:val="21"/>
        </w:rPr>
        <w:t>3.文字说明（100字）</w:t>
      </w:r>
      <w:r w:rsidRPr="00731B63">
        <w:rPr>
          <w:rStyle w:val="15"/>
          <w:rFonts w:ascii="宋体" w:eastAsia="宋体" w:hAnsi="宋体" w:cs="宋体" w:hint="eastAsia"/>
          <w:b w:val="0"/>
          <w:bCs/>
          <w:sz w:val="21"/>
          <w:szCs w:val="21"/>
        </w:rPr>
        <w:t>要概括精炼，突出特色和亮点</w:t>
      </w:r>
      <w:r w:rsidRPr="00731B63">
        <w:rPr>
          <w:rStyle w:val="15"/>
          <w:rFonts w:ascii="宋体" w:eastAsia="宋体" w:hAnsi="宋体" w:cs="宋体" w:hint="eastAsia"/>
          <w:b w:val="0"/>
          <w:sz w:val="21"/>
          <w:szCs w:val="21"/>
        </w:rPr>
        <w:t>。</w:t>
      </w:r>
    </w:p>
    <w:p w:rsidR="00731B63" w:rsidRPr="00731B63" w:rsidRDefault="00731B63" w:rsidP="00731B63">
      <w:pPr>
        <w:pStyle w:val="Char"/>
        <w:spacing w:beforeAutospacing="0" w:afterAutospacing="0" w:line="380" w:lineRule="atLeast"/>
        <w:rPr>
          <w:rFonts w:ascii="宋体" w:eastAsia="宋体" w:hAnsi="宋体" w:cs="宋体" w:hint="default"/>
          <w:b/>
          <w:sz w:val="21"/>
          <w:szCs w:val="21"/>
        </w:rPr>
      </w:pPr>
      <w:r w:rsidRPr="00731B63">
        <w:rPr>
          <w:rStyle w:val="15"/>
          <w:rFonts w:ascii="宋体" w:eastAsia="宋体" w:hAnsi="宋体" w:cs="宋体" w:hint="eastAsia"/>
          <w:b w:val="0"/>
          <w:sz w:val="21"/>
          <w:szCs w:val="21"/>
        </w:rPr>
        <w:t>4.</w:t>
      </w:r>
      <w:r w:rsidR="00364BF8">
        <w:rPr>
          <w:rStyle w:val="15"/>
          <w:rFonts w:ascii="宋体" w:eastAsia="宋体" w:hAnsi="宋体" w:cs="宋体" w:hint="eastAsia"/>
          <w:b w:val="0"/>
          <w:sz w:val="21"/>
          <w:szCs w:val="21"/>
        </w:rPr>
        <w:t>需要填报的</w:t>
      </w:r>
      <w:r w:rsidRPr="00731B63">
        <w:rPr>
          <w:rStyle w:val="15"/>
          <w:rFonts w:ascii="宋体" w:eastAsia="宋体" w:hAnsi="宋体" w:cs="宋体" w:hint="eastAsia"/>
          <w:b w:val="0"/>
          <w:sz w:val="21"/>
          <w:szCs w:val="21"/>
        </w:rPr>
        <w:t>资金</w:t>
      </w:r>
      <w:r w:rsidR="00364BF8">
        <w:rPr>
          <w:rStyle w:val="15"/>
          <w:rFonts w:ascii="宋体" w:eastAsia="宋体" w:hAnsi="宋体" w:cs="宋体" w:hint="eastAsia"/>
          <w:b w:val="0"/>
          <w:sz w:val="21"/>
          <w:szCs w:val="21"/>
        </w:rPr>
        <w:t>务必</w:t>
      </w:r>
      <w:r w:rsidRPr="00731B63">
        <w:rPr>
          <w:rStyle w:val="15"/>
          <w:rFonts w:ascii="宋体" w:eastAsia="宋体" w:hAnsi="宋体" w:cs="宋体" w:hint="eastAsia"/>
          <w:b w:val="0"/>
          <w:sz w:val="21"/>
          <w:szCs w:val="21"/>
        </w:rPr>
        <w:t>咨询</w:t>
      </w:r>
      <w:r w:rsidRPr="00731B63">
        <w:rPr>
          <w:rStyle w:val="15"/>
          <w:rFonts w:ascii="宋体" w:eastAsia="宋体" w:hAnsi="宋体" w:cs="宋体" w:hint="eastAsia"/>
          <w:b w:val="0"/>
          <w:bCs/>
          <w:sz w:val="21"/>
          <w:szCs w:val="21"/>
        </w:rPr>
        <w:t>计划财务处</w:t>
      </w:r>
      <w:r w:rsidRPr="00731B63">
        <w:rPr>
          <w:rStyle w:val="15"/>
          <w:rFonts w:ascii="宋体" w:eastAsia="宋体" w:hAnsi="宋体" w:cs="宋体" w:hint="eastAsia"/>
          <w:b w:val="0"/>
          <w:sz w:val="21"/>
          <w:szCs w:val="21"/>
        </w:rPr>
        <w:t>，按学校相关资金要求填报。</w:t>
      </w:r>
    </w:p>
    <w:p w:rsidR="00731B63" w:rsidRPr="00731B63" w:rsidRDefault="00731B63" w:rsidP="00731B63">
      <w:pPr>
        <w:pStyle w:val="Char"/>
        <w:spacing w:beforeAutospacing="0" w:afterAutospacing="0" w:line="380" w:lineRule="atLeast"/>
        <w:rPr>
          <w:rFonts w:ascii="宋体" w:eastAsia="宋体" w:hAnsi="宋体" w:cs="宋体" w:hint="default"/>
          <w:b/>
          <w:sz w:val="21"/>
          <w:szCs w:val="21"/>
        </w:rPr>
      </w:pPr>
      <w:r w:rsidRPr="00731B63">
        <w:rPr>
          <w:rStyle w:val="15"/>
          <w:rFonts w:ascii="宋体" w:eastAsia="宋体" w:hAnsi="宋体" w:cs="宋体" w:hint="eastAsia"/>
          <w:b w:val="0"/>
          <w:sz w:val="21"/>
          <w:szCs w:val="21"/>
        </w:rPr>
        <w:t>5.各牵头部门自行打印分工表，先进行打印版</w:t>
      </w:r>
      <w:r w:rsidR="00364BF8">
        <w:rPr>
          <w:rStyle w:val="15"/>
          <w:rFonts w:ascii="宋体" w:eastAsia="宋体" w:hAnsi="宋体" w:cs="宋体" w:hint="eastAsia"/>
          <w:b w:val="0"/>
          <w:sz w:val="21"/>
          <w:szCs w:val="21"/>
        </w:rPr>
        <w:t>纸质</w:t>
      </w:r>
      <w:r w:rsidRPr="00731B63">
        <w:rPr>
          <w:rStyle w:val="15"/>
          <w:rFonts w:ascii="宋体" w:eastAsia="宋体" w:hAnsi="宋体" w:cs="宋体" w:hint="eastAsia"/>
          <w:b w:val="0"/>
          <w:sz w:val="21"/>
          <w:szCs w:val="21"/>
        </w:rPr>
        <w:t>填报，</w:t>
      </w:r>
      <w:r w:rsidR="00364BF8">
        <w:rPr>
          <w:rStyle w:val="15"/>
          <w:rFonts w:ascii="宋体" w:eastAsia="宋体" w:hAnsi="宋体" w:cs="宋体" w:hint="eastAsia"/>
          <w:b w:val="0"/>
          <w:sz w:val="21"/>
          <w:szCs w:val="21"/>
        </w:rPr>
        <w:t>请</w:t>
      </w:r>
      <w:r w:rsidRPr="00731B63">
        <w:rPr>
          <w:rStyle w:val="15"/>
          <w:rFonts w:ascii="宋体" w:eastAsia="宋体" w:hAnsi="宋体" w:cs="宋体" w:hint="eastAsia"/>
          <w:b w:val="0"/>
          <w:sz w:val="21"/>
          <w:szCs w:val="21"/>
        </w:rPr>
        <w:t>主管校领导</w:t>
      </w:r>
      <w:r w:rsidRPr="00731B63">
        <w:rPr>
          <w:rStyle w:val="15"/>
          <w:rFonts w:ascii="宋体" w:eastAsia="宋体" w:hAnsi="宋体" w:cs="宋体" w:hint="eastAsia"/>
          <w:b w:val="0"/>
          <w:bCs/>
          <w:sz w:val="21"/>
          <w:szCs w:val="21"/>
        </w:rPr>
        <w:t>审核</w:t>
      </w:r>
      <w:r w:rsidRPr="00731B63">
        <w:rPr>
          <w:rStyle w:val="15"/>
          <w:rFonts w:ascii="宋体" w:eastAsia="宋体" w:hAnsi="宋体" w:cs="宋体" w:hint="eastAsia"/>
          <w:b w:val="0"/>
          <w:sz w:val="21"/>
          <w:szCs w:val="21"/>
        </w:rPr>
        <w:t>，</w:t>
      </w:r>
      <w:r w:rsidR="00364BF8">
        <w:rPr>
          <w:rStyle w:val="15"/>
          <w:rFonts w:ascii="宋体" w:eastAsia="宋体" w:hAnsi="宋体" w:cs="宋体" w:hint="eastAsia"/>
          <w:b w:val="0"/>
          <w:sz w:val="21"/>
          <w:szCs w:val="21"/>
        </w:rPr>
        <w:t>并报送数据组确认后</w:t>
      </w:r>
      <w:r w:rsidRPr="00731B63">
        <w:rPr>
          <w:rStyle w:val="15"/>
          <w:rFonts w:ascii="宋体" w:eastAsia="宋体" w:hAnsi="宋体" w:cs="宋体" w:hint="eastAsia"/>
          <w:b w:val="0"/>
          <w:sz w:val="21"/>
          <w:szCs w:val="21"/>
        </w:rPr>
        <w:t>再进行网络填报。</w:t>
      </w:r>
    </w:p>
    <w:p w:rsidR="00731B63" w:rsidRPr="00731B63" w:rsidRDefault="00731B63">
      <w:pPr>
        <w:rPr>
          <w:rFonts w:cs="仿宋" w:hint="default"/>
        </w:rPr>
      </w:pPr>
    </w:p>
    <w:sectPr w:rsidR="00731B63" w:rsidRPr="00731B63">
      <w:footerReference w:type="default" r:id="rId10"/>
      <w:pgSz w:w="16839" w:h="11906" w:orient="landscape"/>
      <w:pgMar w:top="850" w:right="567" w:bottom="850" w:left="567" w:header="851" w:footer="992"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63" w:rsidRDefault="00731B63">
      <w:pPr>
        <w:rPr>
          <w:rFonts w:hint="default"/>
        </w:rPr>
      </w:pPr>
      <w:r>
        <w:separator/>
      </w:r>
    </w:p>
  </w:endnote>
  <w:endnote w:type="continuationSeparator" w:id="0">
    <w:p w:rsidR="00731B63" w:rsidRDefault="00731B6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63" w:rsidRDefault="00731B63">
    <w:pPr>
      <w:pStyle w:val="a3"/>
      <w:rPr>
        <w:rFonts w:hint="default"/>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731B63" w:rsidRDefault="00731B63">
                          <w:pPr>
                            <w:pStyle w:val="a3"/>
                            <w:rPr>
                              <w:rFonts w:hint="default"/>
                            </w:rPr>
                          </w:pPr>
                          <w:r>
                            <w:fldChar w:fldCharType="begin"/>
                          </w:r>
                          <w:r>
                            <w:instrText xml:space="preserve"> PAGE  \* MERGEFORMAT </w:instrText>
                          </w:r>
                          <w:r>
                            <w:fldChar w:fldCharType="separate"/>
                          </w:r>
                          <w:r w:rsidR="0001059F">
                            <w:rPr>
                              <w:rFonts w:hint="default"/>
                              <w:noProof/>
                            </w:rPr>
                            <w:t>22</w:t>
                          </w:r>
                          <w: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5oKZWsUBAABfAwAADgAAAAAAAAAAAAAAAAAuAgAA&#10;ZHJzL2Uyb0RvYy54bWxQSwECLQAUAAYACAAAACEADErw7tYAAAAFAQAADwAAAAAAAAAAAAAAAAAf&#10;BAAAZHJzL2Rvd25yZXYueG1sUEsFBgAAAAAEAAQA8wAAACIFAAAAAA==&#10;" filled="f" stroked="f">
              <v:textbox style="mso-fit-shape-to-text:t" inset="0,0,0,0">
                <w:txbxContent>
                  <w:p w:rsidR="00731B63" w:rsidRDefault="00731B63">
                    <w:pPr>
                      <w:pStyle w:val="a3"/>
                      <w:rPr>
                        <w:rFonts w:hint="default"/>
                      </w:rPr>
                    </w:pPr>
                    <w:r>
                      <w:fldChar w:fldCharType="begin"/>
                    </w:r>
                    <w:r>
                      <w:instrText xml:space="preserve"> PAGE  \* MERGEFORMAT </w:instrText>
                    </w:r>
                    <w:r>
                      <w:fldChar w:fldCharType="separate"/>
                    </w:r>
                    <w:r w:rsidR="0001059F">
                      <w:rPr>
                        <w:rFonts w:hint="default"/>
                        <w:noProof/>
                      </w:rPr>
                      <w:t>22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63" w:rsidRDefault="00731B63">
      <w:pPr>
        <w:rPr>
          <w:rFonts w:hint="default"/>
        </w:rPr>
      </w:pPr>
      <w:r>
        <w:separator/>
      </w:r>
    </w:p>
  </w:footnote>
  <w:footnote w:type="continuationSeparator" w:id="0">
    <w:p w:rsidR="00731B63" w:rsidRDefault="00731B63">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EE3357"/>
    <w:multiLevelType w:val="multilevel"/>
    <w:tmpl w:val="B9EE3357"/>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7"/>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F4"/>
    <w:rsid w:val="0001059F"/>
    <w:rsid w:val="001C36D8"/>
    <w:rsid w:val="00364BF8"/>
    <w:rsid w:val="007112F4"/>
    <w:rsid w:val="00731B63"/>
    <w:rsid w:val="00E2084F"/>
    <w:rsid w:val="689F0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9C885552-FA7E-4AFA-9ECD-08F71DC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semiHidden="1" w:unhideWhenUsed="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qFormat="1"/>
    <w:lsdException w:name="Closing" w:uiPriority="0"/>
    <w:lsdException w:name="Signature" w:uiPriority="0"/>
    <w:lsdException w:name="Default Paragraph Font" w:semiHidden="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22" w:qFormat="1"/>
    <w:lsdException w:name="Emphasis" w:uiPriority="2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unhideWhenUsed/>
    <w:rPr>
      <w:rFonts w:ascii="仿宋" w:eastAsia="仿宋" w:hAnsi="仿宋" w:hint="eastAsia"/>
      <w:sz w:val="24"/>
      <w:szCs w:val="24"/>
    </w:rPr>
  </w:style>
  <w:style w:type="paragraph" w:styleId="1">
    <w:name w:val="heading 1"/>
    <w:basedOn w:val="a"/>
    <w:next w:val="a"/>
    <w:uiPriority w:val="9"/>
    <w:qFormat/>
    <w:pPr>
      <w:spacing w:beforeAutospacing="1" w:afterAutospacing="1"/>
      <w:outlineLvl w:val="0"/>
    </w:pPr>
    <w:rPr>
      <w:rFonts w:ascii="宋体" w:eastAsia="宋体" w:hAnsi="宋体"/>
      <w:b/>
      <w:kern w:val="44"/>
      <w:sz w:val="48"/>
      <w:szCs w:val="48"/>
    </w:rPr>
  </w:style>
  <w:style w:type="paragraph" w:styleId="2">
    <w:name w:val="heading 2"/>
    <w:basedOn w:val="a"/>
    <w:next w:val="a"/>
    <w:uiPriority w:val="9"/>
    <w:qFormat/>
    <w:pPr>
      <w:spacing w:beforeAutospacing="1" w:afterAutospacing="1"/>
      <w:outlineLvl w:val="1"/>
    </w:pPr>
    <w:rPr>
      <w:rFonts w:ascii="宋体" w:eastAsia="宋体" w:hAnsi="宋体"/>
      <w:b/>
      <w:sz w:val="36"/>
      <w:szCs w:val="36"/>
    </w:rPr>
  </w:style>
  <w:style w:type="paragraph" w:styleId="3">
    <w:name w:val="heading 3"/>
    <w:basedOn w:val="a"/>
    <w:next w:val="a"/>
    <w:uiPriority w:val="9"/>
    <w:qFormat/>
    <w:pPr>
      <w:spacing w:beforeAutospacing="1" w:afterAutospacing="1"/>
      <w:outlineLvl w:val="2"/>
    </w:pPr>
    <w:rPr>
      <w:rFonts w:ascii="宋体" w:eastAsia="宋体" w:hAnsi="宋体"/>
      <w:b/>
      <w:sz w:val="27"/>
      <w:szCs w:val="27"/>
    </w:rPr>
  </w:style>
  <w:style w:type="paragraph" w:styleId="4">
    <w:name w:val="heading 4"/>
    <w:basedOn w:val="a"/>
    <w:next w:val="a"/>
    <w:uiPriority w:val="9"/>
    <w:qFormat/>
    <w:pPr>
      <w:spacing w:beforeAutospacing="1" w:afterAutospacing="1"/>
      <w:outlineLvl w:val="3"/>
    </w:pPr>
    <w:rPr>
      <w:rFonts w:ascii="宋体" w:eastAsia="宋体" w:hAnsi="宋体"/>
      <w:b/>
    </w:rPr>
  </w:style>
  <w:style w:type="paragraph" w:styleId="5">
    <w:name w:val="heading 5"/>
    <w:basedOn w:val="a"/>
    <w:next w:val="a"/>
    <w:uiPriority w:val="9"/>
    <w:qFormat/>
    <w:pPr>
      <w:spacing w:beforeAutospacing="1" w:afterAutospacing="1"/>
      <w:outlineLvl w:val="4"/>
    </w:pPr>
    <w:rPr>
      <w:rFonts w:ascii="宋体" w:eastAsia="宋体" w:hAnsi="宋体"/>
      <w:b/>
      <w:sz w:val="20"/>
      <w:szCs w:val="20"/>
    </w:rPr>
  </w:style>
  <w:style w:type="paragraph" w:styleId="6">
    <w:name w:val="heading 6"/>
    <w:basedOn w:val="a"/>
    <w:next w:val="a"/>
    <w:uiPriority w:val="9"/>
    <w:qFormat/>
    <w:pPr>
      <w:spacing w:beforeAutospacing="1" w:afterAutospacing="1"/>
      <w:outlineLvl w:val="5"/>
    </w:pPr>
    <w:rPr>
      <w:rFonts w:ascii="宋体" w:eastAsia="宋体" w:hAnsi="宋体"/>
      <w:b/>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snapToGrid w:val="0"/>
    </w:pPr>
    <w:rPr>
      <w:sz w:val="18"/>
      <w:szCs w:val="18"/>
    </w:rPr>
  </w:style>
  <w:style w:type="paragraph" w:styleId="a4">
    <w:name w:val="header"/>
    <w:basedOn w:val="a"/>
    <w:pPr>
      <w:pBdr>
        <w:bottom w:val="single" w:sz="6" w:space="1" w:color="auto"/>
      </w:pBdr>
      <w:snapToGrid w:val="0"/>
      <w:jc w:val="center"/>
    </w:pPr>
    <w:rPr>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rPr>
  </w:style>
  <w:style w:type="paragraph" w:styleId="a5">
    <w:name w:val="Normal (Web)"/>
    <w:basedOn w:val="a"/>
    <w:pPr>
      <w:spacing w:beforeAutospacing="1" w:afterAutospacing="1"/>
    </w:pPr>
  </w:style>
  <w:style w:type="character" w:styleId="a6">
    <w:name w:val="Hyperlink"/>
    <w:basedOn w:val="a0"/>
    <w:rPr>
      <w:color w:val="0000FF"/>
      <w:u w:val="single"/>
    </w:rPr>
  </w:style>
  <w:style w:type="character" w:customStyle="1" w:styleId="17">
    <w:name w:val="17"/>
    <w:basedOn w:val="a0"/>
    <w:rPr>
      <w:rFonts w:ascii="仿宋" w:eastAsia="仿宋" w:hAnsi="仿宋" w:cs="仿宋" w:hint="eastAsia"/>
      <w:sz w:val="18"/>
      <w:szCs w:val="18"/>
    </w:rPr>
  </w:style>
  <w:style w:type="character" w:customStyle="1" w:styleId="16">
    <w:name w:val="16"/>
    <w:basedOn w:val="a0"/>
    <w:rPr>
      <w:rFonts w:ascii="Times New Roman" w:hAnsi="Times New Roman" w:cs="Times New Roman" w:hint="default"/>
      <w:color w:val="0000FF"/>
      <w:u w:val="single"/>
    </w:rPr>
  </w:style>
  <w:style w:type="character" w:customStyle="1" w:styleId="15">
    <w:name w:val="15"/>
    <w:basedOn w:val="a0"/>
    <w:rPr>
      <w:rFonts w:ascii="Times New Roman" w:hAnsi="Times New Roman" w:cs="Times New Roman" w:hint="default"/>
      <w:b/>
    </w:rPr>
  </w:style>
  <w:style w:type="character" w:customStyle="1" w:styleId="18">
    <w:name w:val="18"/>
    <w:basedOn w:val="a0"/>
    <w:rPr>
      <w:rFonts w:ascii="仿宋" w:eastAsia="仿宋" w:hAnsi="仿宋" w:cs="仿宋" w:hint="eastAsia"/>
      <w:sz w:val="18"/>
      <w:szCs w:val="18"/>
    </w:rPr>
  </w:style>
  <w:style w:type="paragraph" w:customStyle="1" w:styleId="noprint">
    <w:name w:val="noprint"/>
    <w:basedOn w:val="a"/>
    <w:rPr>
      <w:rFonts w:ascii="宋体" w:eastAsia="宋体" w:hAnsi="宋体"/>
      <w:vanish/>
    </w:rPr>
  </w:style>
  <w:style w:type="character" w:customStyle="1" w:styleId="10">
    <w:name w:val="10"/>
    <w:basedOn w:val="a0"/>
    <w:rPr>
      <w:rFonts w:ascii="Times New Roman" w:hAnsi="Times New Roman" w:cs="Times New Roman" w:hint="default"/>
    </w:rPr>
  </w:style>
  <w:style w:type="paragraph" w:customStyle="1" w:styleId="Char">
    <w:name w:val="普通(网站) Char"/>
    <w:basedOn w:val="a"/>
    <w:hidden/>
    <w:pPr>
      <w:spacing w:beforeAutospacing="1" w:afterAutospacing="1"/>
    </w:pPr>
  </w:style>
  <w:style w:type="paragraph" w:customStyle="1" w:styleId="HTMLChar">
    <w:name w:val="HTML 预设格式 Char"/>
    <w:basedOn w:val="a"/>
    <w: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rPr>
  </w:style>
  <w:style w:type="paragraph" w:styleId="a7">
    <w:name w:val="Balloon Text"/>
    <w:basedOn w:val="a"/>
    <w:link w:val="Char0"/>
    <w:rsid w:val="00731B63"/>
    <w:rPr>
      <w:sz w:val="18"/>
      <w:szCs w:val="18"/>
    </w:rPr>
  </w:style>
  <w:style w:type="character" w:customStyle="1" w:styleId="Char0">
    <w:name w:val="批注框文本 Char"/>
    <w:basedOn w:val="a0"/>
    <w:link w:val="a7"/>
    <w:rsid w:val="00731B63"/>
    <w:rPr>
      <w:rFonts w:ascii="仿宋" w:eastAsia="仿宋" w:hAnsi="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index.php\targetWrite\huizong%3fprogress=aaf99c76-f2e9-4b8e-f31b-75f771ecd61d&amp;type=school&amp;down=dow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refox.com.cn/downloa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13782</Words>
  <Characters>5007</Characters>
  <Application>Microsoft Office Word</Application>
  <DocSecurity>0</DocSecurity>
  <Lines>41</Lines>
  <Paragraphs>37</Paragraphs>
  <ScaleCrop>false</ScaleCrop>
  <Company>Lenovo</Company>
  <LinksUpToDate>false</LinksUpToDate>
  <CharactersWithSpaces>18752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打印绩效指标打印</dc:title>
  <dc:creator>navi</dc:creator>
  <cp:lastModifiedBy>lenovo</cp:lastModifiedBy>
  <cp:revision>2</cp:revision>
  <cp:lastPrinted>2018-11-23T00:33:00Z</cp:lastPrinted>
  <dcterms:created xsi:type="dcterms:W3CDTF">2018-11-23T00:41:00Z</dcterms:created>
  <dcterms:modified xsi:type="dcterms:W3CDTF">2018-11-23T00:41:00Z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